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75869" w:rsidRDefault="00B51608">
      <w:pPr>
        <w:jc w:val="center"/>
      </w:pPr>
      <w:r>
        <w:rPr>
          <w:b/>
        </w:rPr>
        <w:t>Special Issue of Clinical Social Work Journal:</w:t>
      </w:r>
      <w:r>
        <w:t xml:space="preserve"> </w:t>
      </w:r>
    </w:p>
    <w:p w14:paraId="00000002" w14:textId="77777777" w:rsidR="00D75869" w:rsidRDefault="00B51608">
      <w:pPr>
        <w:jc w:val="center"/>
        <w:rPr>
          <w:b/>
        </w:rPr>
      </w:pPr>
      <w:r>
        <w:rPr>
          <w:b/>
        </w:rPr>
        <w:t>Climate Change and Mental Health</w:t>
      </w:r>
    </w:p>
    <w:p w14:paraId="36CC6674" w14:textId="77777777" w:rsidR="0046058F" w:rsidRDefault="0046058F">
      <w:pPr>
        <w:jc w:val="center"/>
        <w:rPr>
          <w:b/>
        </w:rPr>
      </w:pPr>
    </w:p>
    <w:p w14:paraId="2FFD04EE" w14:textId="2376C475" w:rsidR="0046058F" w:rsidRDefault="0046058F">
      <w:pPr>
        <w:jc w:val="center"/>
        <w:rPr>
          <w:b/>
        </w:rPr>
      </w:pPr>
      <w:r>
        <w:rPr>
          <w:b/>
        </w:rPr>
        <w:t xml:space="preserve">Submissions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May 15, 2020</w:t>
      </w:r>
    </w:p>
    <w:p w14:paraId="00000003" w14:textId="77777777" w:rsidR="00D75869" w:rsidRDefault="00D75869">
      <w:pPr>
        <w:jc w:val="center"/>
        <w:rPr>
          <w:b/>
        </w:rPr>
      </w:pPr>
    </w:p>
    <w:p w14:paraId="00000004" w14:textId="04B1F92F" w:rsidR="00D75869" w:rsidRDefault="00B51608">
      <w:pPr>
        <w:rPr>
          <w:b/>
        </w:rPr>
      </w:pPr>
      <w:r>
        <w:rPr>
          <w:b/>
        </w:rPr>
        <w:t>Guest Editors:</w:t>
      </w:r>
    </w:p>
    <w:p w14:paraId="3AB13A4B" w14:textId="77777777" w:rsidR="00D55417" w:rsidRDefault="00D55417">
      <w:pPr>
        <w:rPr>
          <w:b/>
        </w:rPr>
      </w:pPr>
    </w:p>
    <w:p w14:paraId="00000005" w14:textId="00A092B4" w:rsidR="00D75869" w:rsidRDefault="00B51608">
      <w:bookmarkStart w:id="0" w:name="_gjdgxs" w:colFirst="0" w:colLast="0"/>
      <w:bookmarkEnd w:id="0"/>
      <w:r>
        <w:rPr>
          <w:b/>
        </w:rPr>
        <w:t>Patricia A. Findley</w:t>
      </w:r>
      <w:r>
        <w:t xml:space="preserve">, DrPH, MSW, Associate Professor and MSW Director, School of Social Work, Rutgers University, New Brunswick, NJ </w:t>
      </w:r>
    </w:p>
    <w:p w14:paraId="2B28A4CF" w14:textId="77777777" w:rsidR="00D55417" w:rsidRDefault="00D55417"/>
    <w:p w14:paraId="40EF2C74" w14:textId="583CB071" w:rsidR="00AF3AB8" w:rsidRDefault="00AF3AB8">
      <w:r w:rsidRPr="00D55417">
        <w:rPr>
          <w:b/>
          <w:bCs/>
        </w:rPr>
        <w:t xml:space="preserve">John P. </w:t>
      </w:r>
      <w:proofErr w:type="spellStart"/>
      <w:r w:rsidRPr="00D55417">
        <w:rPr>
          <w:b/>
          <w:bCs/>
        </w:rPr>
        <w:t>McTighe</w:t>
      </w:r>
      <w:proofErr w:type="spellEnd"/>
      <w:r>
        <w:t xml:space="preserve"> MSW, PhD, Associate Professor and BSW Director, Ramapo College of New Jersey, </w:t>
      </w:r>
      <w:r w:rsidR="00A8191D">
        <w:t>Mahwah</w:t>
      </w:r>
      <w:r>
        <w:t>, NJ</w:t>
      </w:r>
    </w:p>
    <w:p w14:paraId="00000006" w14:textId="77777777" w:rsidR="00D75869" w:rsidRDefault="00D75869">
      <w:bookmarkStart w:id="1" w:name="_bcna1peq91jy" w:colFirst="0" w:colLast="0"/>
      <w:bookmarkEnd w:id="1"/>
    </w:p>
    <w:p w14:paraId="0000000A" w14:textId="77777777" w:rsidR="00D75869" w:rsidRDefault="00D75869">
      <w:bookmarkStart w:id="2" w:name="_d2nrqb29twb8" w:colFirst="0" w:colLast="0"/>
      <w:bookmarkStart w:id="3" w:name="_9ai83dtuh0tv" w:colFirst="0" w:colLast="0"/>
      <w:bookmarkStart w:id="4" w:name="_wnq1t27burnl" w:colFirst="0" w:colLast="0"/>
      <w:bookmarkEnd w:id="2"/>
      <w:bookmarkEnd w:id="3"/>
      <w:bookmarkEnd w:id="4"/>
    </w:p>
    <w:p w14:paraId="0000000B" w14:textId="77777777" w:rsidR="00D75869" w:rsidRDefault="00B51608">
      <w:pPr>
        <w:rPr>
          <w:b/>
        </w:rPr>
      </w:pPr>
      <w:r>
        <w:rPr>
          <w:b/>
        </w:rPr>
        <w:t>Editorial Assistant:</w:t>
      </w:r>
    </w:p>
    <w:p w14:paraId="0000000C" w14:textId="77777777" w:rsidR="00D75869" w:rsidRDefault="00B51608">
      <w:r>
        <w:t>Nicole Milano, MSW, Doctoral Student, School of Social Work, Rutgers University, New Brunswick, NJ.</w:t>
      </w:r>
    </w:p>
    <w:p w14:paraId="0000000D" w14:textId="77777777" w:rsidR="00D75869" w:rsidRDefault="00D75869"/>
    <w:p w14:paraId="0000000E" w14:textId="5147737D" w:rsidR="00D75869" w:rsidRDefault="00B51608">
      <w:pPr>
        <w:rPr>
          <w:u w:val="single"/>
        </w:rPr>
      </w:pPr>
      <w:r>
        <w:t xml:space="preserve">Increasingly climate change is impacting our physical and social environments with ramifications on mental health for individuals, families, and communities. This special issue of </w:t>
      </w:r>
      <w:r>
        <w:rPr>
          <w:i/>
        </w:rPr>
        <w:t xml:space="preserve">Clinical Social Work Journal (CSWJ) </w:t>
      </w:r>
      <w:r>
        <w:t xml:space="preserve">will explore the impact of climate change on mental health in social work practice and education as it relates to micro, mezzo and macro issues. It is crucial </w:t>
      </w:r>
      <w:proofErr w:type="gramStart"/>
      <w:r>
        <w:t>for</w:t>
      </w:r>
      <w:proofErr w:type="gramEnd"/>
      <w:r>
        <w:t xml:space="preserve"> social work practitioners and educators to understand the impact of climate change on mental health for social workers</w:t>
      </w:r>
      <w:r w:rsidR="009F00DB">
        <w:t xml:space="preserve">, first responders, and the populations they </w:t>
      </w:r>
      <w:r w:rsidR="005162B2">
        <w:t>serve.</w:t>
      </w:r>
    </w:p>
    <w:p w14:paraId="0000000F" w14:textId="77777777" w:rsidR="00D75869" w:rsidRDefault="00D75869"/>
    <w:p w14:paraId="00000010" w14:textId="77777777" w:rsidR="00D75869" w:rsidRDefault="00B51608">
      <w:r>
        <w:rPr>
          <w:i/>
        </w:rPr>
        <w:t>Climate change and mental health topics to be considered include, but are not limited to:</w:t>
      </w:r>
    </w:p>
    <w:p w14:paraId="00000011" w14:textId="00E9C295" w:rsidR="00D75869" w:rsidRDefault="00B51608">
      <w:pPr>
        <w:numPr>
          <w:ilvl w:val="0"/>
          <w:numId w:val="1"/>
        </w:numPr>
      </w:pPr>
      <w:r>
        <w:t>Vicarious trauma among responders</w:t>
      </w:r>
    </w:p>
    <w:p w14:paraId="22DA74B8" w14:textId="473DC974" w:rsidR="009F00DB" w:rsidRDefault="009F00DB">
      <w:pPr>
        <w:numPr>
          <w:ilvl w:val="0"/>
          <w:numId w:val="1"/>
        </w:numPr>
      </w:pPr>
      <w:r>
        <w:t>Shared trauma for responders living and working in disaster-prone areas</w:t>
      </w:r>
    </w:p>
    <w:p w14:paraId="00000012" w14:textId="4A875739" w:rsidR="00D75869" w:rsidRDefault="00B51608">
      <w:pPr>
        <w:numPr>
          <w:ilvl w:val="0"/>
          <w:numId w:val="1"/>
        </w:numPr>
      </w:pPr>
      <w:r>
        <w:t>Eco</w:t>
      </w:r>
      <w:r w:rsidR="009F00DB">
        <w:t>-</w:t>
      </w:r>
      <w:r>
        <w:t>anxiety in response to climate change</w:t>
      </w:r>
    </w:p>
    <w:p w14:paraId="00000013" w14:textId="77777777" w:rsidR="00D75869" w:rsidRDefault="00B51608">
      <w:pPr>
        <w:numPr>
          <w:ilvl w:val="0"/>
          <w:numId w:val="1"/>
        </w:numPr>
      </w:pPr>
      <w:r>
        <w:t>Role for social workers in this space (micro and macro practices)</w:t>
      </w:r>
    </w:p>
    <w:p w14:paraId="00000014" w14:textId="77777777" w:rsidR="00D75869" w:rsidRDefault="00B51608">
      <w:pPr>
        <w:numPr>
          <w:ilvl w:val="0"/>
          <w:numId w:val="1"/>
        </w:numPr>
      </w:pPr>
      <w:r>
        <w:t>Environmental justice</w:t>
      </w:r>
    </w:p>
    <w:p w14:paraId="4577DE82" w14:textId="2B428F09" w:rsidR="009F00DB" w:rsidRDefault="009F00DB">
      <w:pPr>
        <w:numPr>
          <w:ilvl w:val="0"/>
          <w:numId w:val="1"/>
        </w:numPr>
      </w:pPr>
      <w:r>
        <w:t xml:space="preserve">Mental health sequelae of exposure to natural disasters (e.g. PTSD, depression, substance use, etc.) </w:t>
      </w:r>
    </w:p>
    <w:p w14:paraId="00000015" w14:textId="77777777" w:rsidR="00D75869" w:rsidRDefault="00B51608">
      <w:pPr>
        <w:numPr>
          <w:ilvl w:val="0"/>
          <w:numId w:val="1"/>
        </w:numPr>
      </w:pPr>
      <w:r>
        <w:t>Economic justice</w:t>
      </w:r>
    </w:p>
    <w:p w14:paraId="00000018" w14:textId="77777777" w:rsidR="00D75869" w:rsidRDefault="00B51608">
      <w:pPr>
        <w:numPr>
          <w:ilvl w:val="0"/>
          <w:numId w:val="1"/>
        </w:numPr>
      </w:pPr>
      <w:r>
        <w:t>Impact on marginalized populations</w:t>
      </w:r>
    </w:p>
    <w:p w14:paraId="00000019" w14:textId="77777777" w:rsidR="00D75869" w:rsidRDefault="00B51608">
      <w:pPr>
        <w:numPr>
          <w:ilvl w:val="0"/>
          <w:numId w:val="1"/>
        </w:numPr>
      </w:pPr>
      <w:r>
        <w:t>How best to educate social work students</w:t>
      </w:r>
    </w:p>
    <w:p w14:paraId="0000001A" w14:textId="77777777" w:rsidR="00D75869" w:rsidRDefault="00B51608">
      <w:pPr>
        <w:numPr>
          <w:ilvl w:val="0"/>
          <w:numId w:val="1"/>
        </w:numPr>
      </w:pPr>
      <w:r>
        <w:t>International perspectives</w:t>
      </w:r>
    </w:p>
    <w:p w14:paraId="0000001B" w14:textId="77777777" w:rsidR="00D75869" w:rsidRDefault="00D75869"/>
    <w:p w14:paraId="0000001C" w14:textId="5A8343AF" w:rsidR="00D75869" w:rsidRDefault="005162B2">
      <w:r>
        <w:t xml:space="preserve">Manuscripts should be submitted by </w:t>
      </w:r>
      <w:r w:rsidR="00D103EA" w:rsidRPr="00D103EA">
        <w:rPr>
          <w:highlight w:val="yellow"/>
        </w:rPr>
        <w:t>May</w:t>
      </w:r>
      <w:r w:rsidRPr="00D103EA">
        <w:rPr>
          <w:highlight w:val="yellow"/>
        </w:rPr>
        <w:t xml:space="preserve"> 1</w:t>
      </w:r>
      <w:r w:rsidR="00AF3AB8" w:rsidRPr="00D103EA">
        <w:rPr>
          <w:highlight w:val="yellow"/>
        </w:rPr>
        <w:t>5</w:t>
      </w:r>
      <w:r w:rsidRPr="00D103EA">
        <w:rPr>
          <w:highlight w:val="yellow"/>
        </w:rPr>
        <w:t>, 2020</w:t>
      </w:r>
      <w:r w:rsidR="00D103EA">
        <w:t xml:space="preserve"> </w:t>
      </w:r>
      <w:r w:rsidR="00D103EA" w:rsidRPr="00D103EA">
        <w:rPr>
          <w:highlight w:val="yellow"/>
        </w:rPr>
        <w:t>(updated)</w:t>
      </w:r>
      <w:r w:rsidR="00D103EA">
        <w:t xml:space="preserve"> </w:t>
      </w:r>
      <w:bookmarkStart w:id="5" w:name="_GoBack"/>
      <w:bookmarkEnd w:id="5"/>
      <w:r>
        <w:t xml:space="preserve">for this special call. </w:t>
      </w:r>
      <w:r w:rsidR="00B51608">
        <w:t xml:space="preserve">All papers will be peer-reviewed. </w:t>
      </w:r>
    </w:p>
    <w:p w14:paraId="0000001D" w14:textId="77777777" w:rsidR="00D75869" w:rsidRDefault="00D75869"/>
    <w:p w14:paraId="0000001E" w14:textId="77777777" w:rsidR="00D75869" w:rsidRDefault="00B51608">
      <w:r>
        <w:t xml:space="preserve">Authors should follow the guidelines for writing and submitting articles for which may be found at: </w:t>
      </w:r>
      <w:hyperlink r:id="rId5">
        <w:r>
          <w:rPr>
            <w:color w:val="0000FF"/>
            <w:u w:val="single"/>
          </w:rPr>
          <w:t>https://www.springer.com/journal/10615/submission-guidelines</w:t>
        </w:r>
      </w:hyperlink>
    </w:p>
    <w:p w14:paraId="0000001F" w14:textId="77777777" w:rsidR="00D75869" w:rsidRDefault="00D75869">
      <w:pPr>
        <w:rPr>
          <w:color w:val="0000FF"/>
          <w:u w:val="single"/>
        </w:rPr>
      </w:pPr>
    </w:p>
    <w:p w14:paraId="00000020" w14:textId="3D266308" w:rsidR="00D75869" w:rsidRDefault="00B51608">
      <w:pPr>
        <w:rPr>
          <w:color w:val="000000"/>
        </w:rPr>
      </w:pPr>
      <w:r>
        <w:rPr>
          <w:color w:val="000000"/>
        </w:rPr>
        <w:t xml:space="preserve">When submitting your manuscript online, indicate that </w:t>
      </w:r>
      <w:r w:rsidR="009F00DB">
        <w:rPr>
          <w:color w:val="000000"/>
        </w:rPr>
        <w:t>it</w:t>
      </w:r>
      <w:r>
        <w:rPr>
          <w:color w:val="000000"/>
        </w:rPr>
        <w:t xml:space="preserve"> is for the special issue on “Climate Change and Mental Health.”</w:t>
      </w:r>
    </w:p>
    <w:sectPr w:rsidR="00D7586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70802"/>
    <w:multiLevelType w:val="multilevel"/>
    <w:tmpl w:val="B08ED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9"/>
    <w:rsid w:val="0046058F"/>
    <w:rsid w:val="005162B2"/>
    <w:rsid w:val="009F00DB"/>
    <w:rsid w:val="00A8191D"/>
    <w:rsid w:val="00AF3AB8"/>
    <w:rsid w:val="00B51608"/>
    <w:rsid w:val="00C6488D"/>
    <w:rsid w:val="00D103EA"/>
    <w:rsid w:val="00D55417"/>
    <w:rsid w:val="00D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6395"/>
  <w15:docId w15:val="{279EF048-EDA5-A844-B663-23203E6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center" w:pos="5112"/>
      </w:tabs>
      <w:spacing w:line="480" w:lineRule="auto"/>
      <w:jc w:val="center"/>
    </w:pPr>
    <w:rPr>
      <w:rFonts w:ascii="Courier New" w:eastAsia="Courier New" w:hAnsi="Courier New" w:cs="Courier Ne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F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inger.com/journal/10615/submission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Findley</cp:lastModifiedBy>
  <cp:revision>2</cp:revision>
  <dcterms:created xsi:type="dcterms:W3CDTF">2020-04-03T15:48:00Z</dcterms:created>
  <dcterms:modified xsi:type="dcterms:W3CDTF">2020-04-03T15:48:00Z</dcterms:modified>
</cp:coreProperties>
</file>