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E9" w:rsidRPr="00B074D1" w:rsidRDefault="0022070B" w:rsidP="00D168AA">
      <w:pPr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>201</w:t>
      </w:r>
      <w:r w:rsidR="009973F9">
        <w:rPr>
          <w:b/>
          <w:color w:val="000000"/>
          <w:sz w:val="20"/>
        </w:rPr>
        <w:t>4 Spring Semester</w:t>
      </w:r>
      <w:r w:rsidR="009C54E9" w:rsidRPr="00B074D1">
        <w:rPr>
          <w:b/>
          <w:color w:val="000000"/>
          <w:sz w:val="20"/>
        </w:rPr>
        <w:t xml:space="preserve"> Climate Access Internship Position</w:t>
      </w:r>
      <w:r w:rsidR="004617E4">
        <w:rPr>
          <w:b/>
          <w:color w:val="000000"/>
          <w:sz w:val="20"/>
        </w:rPr>
        <w:t xml:space="preserve"> for Rutgers University students</w:t>
      </w:r>
    </w:p>
    <w:p w:rsidR="00D168AA" w:rsidRPr="00B074D1" w:rsidRDefault="00D168AA" w:rsidP="00D168AA">
      <w:pPr>
        <w:rPr>
          <w:b/>
          <w:color w:val="000000"/>
          <w:sz w:val="20"/>
        </w:rPr>
      </w:pPr>
    </w:p>
    <w:p w:rsidR="00D168AA" w:rsidRPr="00B074D1" w:rsidRDefault="00D168AA" w:rsidP="00D168AA">
      <w:pPr>
        <w:rPr>
          <w:color w:val="000000"/>
          <w:sz w:val="20"/>
          <w:u w:val="single"/>
        </w:rPr>
      </w:pPr>
    </w:p>
    <w:p w:rsidR="00D168AA" w:rsidRPr="002B1344" w:rsidRDefault="00D168AA" w:rsidP="00D168AA">
      <w:pPr>
        <w:rPr>
          <w:rFonts w:asciiTheme="majorHAnsi" w:hAnsiTheme="majorHAnsi"/>
          <w:color w:val="000000"/>
          <w:sz w:val="22"/>
          <w:szCs w:val="22"/>
          <w:u w:val="single"/>
        </w:rPr>
      </w:pPr>
      <w:r w:rsidRPr="002B1344">
        <w:rPr>
          <w:rFonts w:asciiTheme="majorHAnsi" w:hAnsiTheme="majorHAnsi"/>
          <w:color w:val="000000"/>
          <w:sz w:val="22"/>
          <w:szCs w:val="22"/>
          <w:u w:val="single"/>
        </w:rPr>
        <w:t>About Climate Access</w:t>
      </w:r>
    </w:p>
    <w:p w:rsidR="00D168AA" w:rsidRPr="002B1344" w:rsidRDefault="009973F9" w:rsidP="00D168AA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D168AA" w:rsidRPr="002B1344" w:rsidRDefault="00D168AA" w:rsidP="00D168AA">
      <w:pPr>
        <w:rPr>
          <w:rFonts w:asciiTheme="majorHAnsi" w:hAnsiTheme="majorHAnsi"/>
          <w:sz w:val="22"/>
          <w:szCs w:val="22"/>
        </w:rPr>
      </w:pPr>
      <w:r w:rsidRPr="002B1344">
        <w:rPr>
          <w:rFonts w:asciiTheme="majorHAnsi" w:hAnsiTheme="majorHAnsi" w:cs="Helvetica"/>
          <w:sz w:val="22"/>
          <w:szCs w:val="22"/>
        </w:rPr>
        <w:t xml:space="preserve">The Resource Innovation Group’s Social Capital Project, in partnership with </w:t>
      </w:r>
      <w:r w:rsidRPr="002B1344">
        <w:rPr>
          <w:rFonts w:asciiTheme="majorHAnsi" w:hAnsiTheme="majorHAnsi"/>
          <w:sz w:val="22"/>
          <w:szCs w:val="22"/>
        </w:rPr>
        <w:t>the</w:t>
      </w:r>
      <w:r w:rsidR="00301BA9" w:rsidRPr="002B1344">
        <w:rPr>
          <w:rFonts w:asciiTheme="majorHAnsi" w:hAnsiTheme="majorHAnsi"/>
          <w:sz w:val="22"/>
          <w:szCs w:val="22"/>
        </w:rPr>
        <w:t xml:space="preserve"> then</w:t>
      </w:r>
      <w:r w:rsidRPr="002B1344">
        <w:rPr>
          <w:rFonts w:asciiTheme="majorHAnsi" w:hAnsiTheme="majorHAnsi"/>
          <w:sz w:val="22"/>
          <w:szCs w:val="22"/>
        </w:rPr>
        <w:t xml:space="preserve"> Rutgers Initiative on Climate and </w:t>
      </w:r>
      <w:r w:rsidR="0022070B" w:rsidRPr="002B1344">
        <w:rPr>
          <w:rFonts w:asciiTheme="majorHAnsi" w:hAnsiTheme="majorHAnsi"/>
          <w:sz w:val="22"/>
          <w:szCs w:val="22"/>
        </w:rPr>
        <w:t>Society</w:t>
      </w:r>
      <w:r w:rsidR="00301BA9" w:rsidRPr="002B1344">
        <w:rPr>
          <w:rFonts w:asciiTheme="majorHAnsi" w:hAnsiTheme="majorHAnsi"/>
          <w:sz w:val="22"/>
          <w:szCs w:val="22"/>
        </w:rPr>
        <w:t xml:space="preserve">  (now incorporated into Rutgers Climate Institute</w:t>
      </w:r>
      <w:r w:rsidR="002B1344">
        <w:rPr>
          <w:rFonts w:asciiTheme="majorHAnsi" w:hAnsiTheme="majorHAnsi"/>
          <w:sz w:val="22"/>
          <w:szCs w:val="22"/>
        </w:rPr>
        <w:t>)</w:t>
      </w:r>
      <w:r w:rsidR="00301BA9" w:rsidRPr="002B1344">
        <w:rPr>
          <w:rFonts w:asciiTheme="majorHAnsi" w:hAnsiTheme="majorHAnsi"/>
          <w:sz w:val="22"/>
          <w:szCs w:val="22"/>
        </w:rPr>
        <w:t xml:space="preserve"> </w:t>
      </w:r>
      <w:r w:rsidRPr="002B1344">
        <w:rPr>
          <w:rFonts w:asciiTheme="majorHAnsi" w:hAnsiTheme="majorHAnsi"/>
          <w:sz w:val="22"/>
          <w:szCs w:val="22"/>
        </w:rPr>
        <w:t xml:space="preserve">and the </w:t>
      </w:r>
      <w:proofErr w:type="spellStart"/>
      <w:r w:rsidRPr="002B1344">
        <w:rPr>
          <w:rFonts w:asciiTheme="majorHAnsi" w:hAnsiTheme="majorHAnsi"/>
          <w:sz w:val="22"/>
          <w:szCs w:val="22"/>
        </w:rPr>
        <w:t>Stonehouse</w:t>
      </w:r>
      <w:proofErr w:type="spellEnd"/>
      <w:r w:rsidRPr="002B1344">
        <w:rPr>
          <w:rFonts w:asciiTheme="majorHAnsi" w:hAnsiTheme="majorHAnsi"/>
          <w:sz w:val="22"/>
          <w:szCs w:val="22"/>
        </w:rPr>
        <w:t xml:space="preserve"> Standing Circle</w:t>
      </w:r>
      <w:r w:rsidR="00871B07" w:rsidRPr="002B1344">
        <w:rPr>
          <w:rFonts w:asciiTheme="majorHAnsi" w:hAnsiTheme="majorHAnsi"/>
          <w:sz w:val="22"/>
          <w:szCs w:val="22"/>
        </w:rPr>
        <w:t>, launched</w:t>
      </w:r>
      <w:r w:rsidRPr="002B1344">
        <w:rPr>
          <w:rFonts w:asciiTheme="majorHAnsi" w:hAnsiTheme="majorHAnsi"/>
          <w:sz w:val="22"/>
          <w:szCs w:val="22"/>
        </w:rPr>
        <w:t xml:space="preserve"> the Climate Access network</w:t>
      </w:r>
      <w:r w:rsidR="0022070B" w:rsidRPr="002B1344">
        <w:rPr>
          <w:rFonts w:asciiTheme="majorHAnsi" w:hAnsiTheme="majorHAnsi"/>
          <w:sz w:val="22"/>
          <w:szCs w:val="22"/>
        </w:rPr>
        <w:t xml:space="preserve"> in 2011</w:t>
      </w:r>
      <w:r w:rsidRPr="002B1344">
        <w:rPr>
          <w:rFonts w:asciiTheme="majorHAnsi" w:hAnsiTheme="majorHAnsi"/>
          <w:sz w:val="22"/>
          <w:szCs w:val="22"/>
        </w:rPr>
        <w:t xml:space="preserve"> to increase public support for action on climate by providing much-needed thought leadership and coordination. In sharing best practices, translating the latest polls and theories, and connecting climate communicators with one another, as well as with leadi</w:t>
      </w:r>
      <w:r w:rsidR="00871B07" w:rsidRPr="002B1344">
        <w:rPr>
          <w:rFonts w:asciiTheme="majorHAnsi" w:hAnsiTheme="majorHAnsi"/>
          <w:sz w:val="22"/>
          <w:szCs w:val="22"/>
        </w:rPr>
        <w:t xml:space="preserve">ng </w:t>
      </w:r>
      <w:r w:rsidR="009C54E9" w:rsidRPr="002B1344">
        <w:rPr>
          <w:rFonts w:asciiTheme="majorHAnsi" w:hAnsiTheme="majorHAnsi"/>
          <w:sz w:val="22"/>
          <w:szCs w:val="22"/>
        </w:rPr>
        <w:t>experts</w:t>
      </w:r>
      <w:r w:rsidR="00871B07" w:rsidRPr="002B1344">
        <w:rPr>
          <w:rFonts w:asciiTheme="majorHAnsi" w:hAnsiTheme="majorHAnsi"/>
          <w:sz w:val="22"/>
          <w:szCs w:val="22"/>
        </w:rPr>
        <w:t xml:space="preserve">, Climate Access helps </w:t>
      </w:r>
      <w:r w:rsidRPr="002B1344">
        <w:rPr>
          <w:rFonts w:asciiTheme="majorHAnsi" w:hAnsiTheme="majorHAnsi"/>
          <w:sz w:val="22"/>
          <w:szCs w:val="22"/>
        </w:rPr>
        <w:t>develop compelling narratives that shape the public conversation and motivate the public to act.</w:t>
      </w:r>
    </w:p>
    <w:p w:rsidR="00D168AA" w:rsidRPr="002B1344" w:rsidRDefault="00D168AA" w:rsidP="00D168AA">
      <w:pPr>
        <w:rPr>
          <w:rFonts w:asciiTheme="majorHAnsi" w:hAnsiTheme="majorHAnsi"/>
          <w:color w:val="000000"/>
          <w:sz w:val="22"/>
          <w:szCs w:val="22"/>
          <w:u w:val="single"/>
        </w:rPr>
      </w:pPr>
      <w:r w:rsidRPr="002B1344">
        <w:rPr>
          <w:rFonts w:asciiTheme="majorHAnsi" w:hAnsiTheme="majorHAnsi"/>
          <w:color w:val="000000"/>
          <w:sz w:val="22"/>
          <w:szCs w:val="22"/>
        </w:rPr>
        <w:br/>
      </w:r>
      <w:r w:rsidRPr="002B1344">
        <w:rPr>
          <w:rFonts w:asciiTheme="majorHAnsi" w:hAnsiTheme="majorHAnsi"/>
          <w:color w:val="000000"/>
          <w:sz w:val="22"/>
          <w:szCs w:val="22"/>
          <w:u w:val="single"/>
        </w:rPr>
        <w:t>Responsibilities</w:t>
      </w:r>
    </w:p>
    <w:p w:rsidR="00D168AA" w:rsidRPr="002B1344" w:rsidRDefault="00D168AA" w:rsidP="00D168AA">
      <w:pPr>
        <w:rPr>
          <w:rFonts w:asciiTheme="majorHAnsi" w:hAnsiTheme="majorHAnsi"/>
          <w:color w:val="000000"/>
          <w:sz w:val="22"/>
          <w:szCs w:val="22"/>
        </w:rPr>
      </w:pPr>
    </w:p>
    <w:p w:rsidR="00D168AA" w:rsidRPr="002B1344" w:rsidRDefault="00D168AA" w:rsidP="00D168AA">
      <w:pPr>
        <w:rPr>
          <w:rFonts w:asciiTheme="majorHAnsi" w:hAnsiTheme="majorHAnsi"/>
          <w:color w:val="000000"/>
          <w:sz w:val="22"/>
          <w:szCs w:val="22"/>
        </w:rPr>
      </w:pPr>
      <w:r w:rsidRPr="002B1344">
        <w:rPr>
          <w:rFonts w:asciiTheme="majorHAnsi" w:hAnsiTheme="majorHAnsi"/>
          <w:color w:val="000000"/>
          <w:sz w:val="22"/>
          <w:szCs w:val="22"/>
        </w:rPr>
        <w:t>We are looking for interns who can assist with the following tasks:</w:t>
      </w:r>
    </w:p>
    <w:p w:rsidR="00D168AA" w:rsidRPr="002B1344" w:rsidRDefault="00D168AA" w:rsidP="00D168AA">
      <w:pPr>
        <w:rPr>
          <w:rFonts w:asciiTheme="majorHAnsi" w:hAnsiTheme="majorHAnsi"/>
          <w:color w:val="000000"/>
          <w:sz w:val="22"/>
          <w:szCs w:val="22"/>
        </w:rPr>
      </w:pPr>
    </w:p>
    <w:p w:rsidR="00D168AA" w:rsidRPr="002B1344" w:rsidRDefault="00A77BBD" w:rsidP="00D168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2B1344">
        <w:rPr>
          <w:rFonts w:asciiTheme="majorHAnsi" w:hAnsiTheme="majorHAnsi"/>
          <w:color w:val="000000"/>
          <w:sz w:val="22"/>
          <w:szCs w:val="22"/>
        </w:rPr>
        <w:t xml:space="preserve">Assist with </w:t>
      </w:r>
      <w:r w:rsidR="002E5F36" w:rsidRPr="002B1344">
        <w:rPr>
          <w:rFonts w:asciiTheme="majorHAnsi" w:hAnsiTheme="majorHAnsi"/>
          <w:color w:val="000000"/>
          <w:sz w:val="22"/>
          <w:szCs w:val="22"/>
        </w:rPr>
        <w:t>locating</w:t>
      </w:r>
      <w:r w:rsidRPr="002B1344">
        <w:rPr>
          <w:rFonts w:asciiTheme="majorHAnsi" w:hAnsiTheme="majorHAnsi"/>
          <w:color w:val="000000"/>
          <w:sz w:val="22"/>
          <w:szCs w:val="22"/>
        </w:rPr>
        <w:t xml:space="preserve"> and </w:t>
      </w:r>
      <w:r w:rsidR="00D168AA" w:rsidRPr="002B1344">
        <w:rPr>
          <w:rFonts w:asciiTheme="majorHAnsi" w:hAnsiTheme="majorHAnsi"/>
          <w:color w:val="000000"/>
          <w:sz w:val="22"/>
          <w:szCs w:val="22"/>
        </w:rPr>
        <w:t>add</w:t>
      </w:r>
      <w:r w:rsidRPr="002B1344">
        <w:rPr>
          <w:rFonts w:asciiTheme="majorHAnsi" w:hAnsiTheme="majorHAnsi"/>
          <w:color w:val="000000"/>
          <w:sz w:val="22"/>
          <w:szCs w:val="22"/>
        </w:rPr>
        <w:t>ing</w:t>
      </w:r>
      <w:r w:rsidR="00D168AA" w:rsidRPr="002B1344">
        <w:rPr>
          <w:rFonts w:asciiTheme="majorHAnsi" w:hAnsiTheme="majorHAnsi"/>
          <w:color w:val="000000"/>
          <w:sz w:val="22"/>
          <w:szCs w:val="22"/>
        </w:rPr>
        <w:t xml:space="preserve"> resources</w:t>
      </w:r>
      <w:r w:rsidR="002E5F36" w:rsidRPr="002B1344">
        <w:rPr>
          <w:rFonts w:asciiTheme="majorHAnsi" w:hAnsiTheme="majorHAnsi"/>
          <w:color w:val="000000"/>
          <w:sz w:val="22"/>
          <w:szCs w:val="22"/>
        </w:rPr>
        <w:t xml:space="preserve"> (i.e. media articles, academic research, public opinion polls) and campaign examples related to climate change communications and behavior change </w:t>
      </w:r>
      <w:r w:rsidR="00D168AA" w:rsidRPr="002B1344">
        <w:rPr>
          <w:rFonts w:asciiTheme="majorHAnsi" w:hAnsiTheme="majorHAnsi"/>
          <w:color w:val="000000"/>
          <w:sz w:val="22"/>
          <w:szCs w:val="22"/>
        </w:rPr>
        <w:t xml:space="preserve">to the Climate Access </w:t>
      </w:r>
      <w:r w:rsidR="002E5F36" w:rsidRPr="002B1344">
        <w:rPr>
          <w:rFonts w:asciiTheme="majorHAnsi" w:hAnsiTheme="majorHAnsi"/>
          <w:color w:val="000000"/>
          <w:sz w:val="22"/>
          <w:szCs w:val="22"/>
        </w:rPr>
        <w:t>website.</w:t>
      </w:r>
    </w:p>
    <w:p w:rsidR="002E5F36" w:rsidRPr="002B1344" w:rsidRDefault="002E5F36" w:rsidP="002E5F3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2B1344">
        <w:rPr>
          <w:rFonts w:asciiTheme="majorHAnsi" w:hAnsiTheme="majorHAnsi"/>
          <w:color w:val="000000"/>
          <w:sz w:val="22"/>
          <w:szCs w:val="22"/>
        </w:rPr>
        <w:t>Assist</w:t>
      </w:r>
      <w:r w:rsidR="00A77BBD" w:rsidRPr="002B1344">
        <w:rPr>
          <w:rFonts w:asciiTheme="majorHAnsi" w:hAnsiTheme="majorHAnsi"/>
          <w:color w:val="000000"/>
          <w:sz w:val="22"/>
          <w:szCs w:val="22"/>
        </w:rPr>
        <w:t xml:space="preserve"> with </w:t>
      </w:r>
      <w:r w:rsidRPr="002B1344">
        <w:rPr>
          <w:rFonts w:asciiTheme="majorHAnsi" w:hAnsiTheme="majorHAnsi"/>
          <w:color w:val="000000"/>
          <w:sz w:val="22"/>
          <w:szCs w:val="22"/>
        </w:rPr>
        <w:t>Climate Access</w:t>
      </w:r>
      <w:r w:rsidR="00A77BBD" w:rsidRPr="002B1344">
        <w:rPr>
          <w:rFonts w:asciiTheme="majorHAnsi" w:hAnsiTheme="majorHAnsi"/>
          <w:color w:val="000000"/>
          <w:sz w:val="22"/>
          <w:szCs w:val="22"/>
        </w:rPr>
        <w:t xml:space="preserve"> membership requests and </w:t>
      </w:r>
      <w:r w:rsidRPr="002B1344">
        <w:rPr>
          <w:rFonts w:asciiTheme="majorHAnsi" w:hAnsiTheme="majorHAnsi"/>
          <w:color w:val="000000"/>
          <w:sz w:val="22"/>
          <w:szCs w:val="22"/>
        </w:rPr>
        <w:t>activity.</w:t>
      </w:r>
    </w:p>
    <w:p w:rsidR="002E5F36" w:rsidRPr="002B1344" w:rsidRDefault="003A5EDC" w:rsidP="002E5F3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2B1344">
        <w:rPr>
          <w:rFonts w:asciiTheme="majorHAnsi" w:hAnsiTheme="majorHAnsi"/>
          <w:color w:val="000000"/>
          <w:sz w:val="22"/>
          <w:szCs w:val="22"/>
        </w:rPr>
        <w:t>Help expand</w:t>
      </w:r>
      <w:r w:rsidR="002E5F36" w:rsidRPr="002B1344">
        <w:rPr>
          <w:rFonts w:asciiTheme="majorHAnsi" w:hAnsiTheme="majorHAnsi"/>
          <w:color w:val="000000"/>
          <w:sz w:val="22"/>
          <w:szCs w:val="22"/>
        </w:rPr>
        <w:t xml:space="preserve"> Climate Access' social media presence.</w:t>
      </w:r>
    </w:p>
    <w:p w:rsidR="009C54E9" w:rsidRPr="002B1344" w:rsidRDefault="00D168AA" w:rsidP="00D168AA">
      <w:pPr>
        <w:rPr>
          <w:rFonts w:asciiTheme="majorHAnsi" w:hAnsiTheme="majorHAnsi"/>
          <w:color w:val="000000"/>
          <w:sz w:val="22"/>
          <w:szCs w:val="22"/>
        </w:rPr>
      </w:pPr>
      <w:r w:rsidRPr="002B1344">
        <w:rPr>
          <w:rFonts w:asciiTheme="majorHAnsi" w:hAnsiTheme="majorHAnsi"/>
          <w:color w:val="000000"/>
          <w:sz w:val="22"/>
          <w:szCs w:val="22"/>
        </w:rPr>
        <w:br/>
      </w:r>
      <w:r w:rsidR="00324A2B" w:rsidRPr="002B1344">
        <w:rPr>
          <w:rFonts w:asciiTheme="majorHAnsi" w:hAnsiTheme="majorHAnsi"/>
          <w:color w:val="000000"/>
          <w:sz w:val="22"/>
          <w:szCs w:val="22"/>
          <w:u w:val="single"/>
        </w:rPr>
        <w:t>Hours</w:t>
      </w:r>
      <w:r w:rsidRPr="002B1344">
        <w:rPr>
          <w:rFonts w:asciiTheme="majorHAnsi" w:hAnsiTheme="majorHAnsi"/>
          <w:color w:val="000000"/>
          <w:sz w:val="22"/>
          <w:szCs w:val="22"/>
          <w:u w:val="single"/>
        </w:rPr>
        <w:t>:</w:t>
      </w:r>
      <w:r w:rsidRPr="002B1344">
        <w:rPr>
          <w:rFonts w:asciiTheme="majorHAnsi" w:hAnsiTheme="majorHAnsi"/>
          <w:color w:val="000000"/>
          <w:sz w:val="22"/>
          <w:szCs w:val="22"/>
        </w:rPr>
        <w:t xml:space="preserve">  8</w:t>
      </w:r>
      <w:r w:rsidR="002E5F36" w:rsidRPr="002B1344">
        <w:rPr>
          <w:rFonts w:asciiTheme="majorHAnsi" w:hAnsiTheme="majorHAnsi"/>
          <w:color w:val="000000"/>
          <w:sz w:val="22"/>
          <w:szCs w:val="22"/>
        </w:rPr>
        <w:t xml:space="preserve">-10 hours/week from </w:t>
      </w:r>
      <w:r w:rsidR="009973F9">
        <w:rPr>
          <w:rFonts w:asciiTheme="majorHAnsi" w:hAnsiTheme="majorHAnsi"/>
          <w:color w:val="000000"/>
          <w:sz w:val="22"/>
          <w:szCs w:val="22"/>
        </w:rPr>
        <w:t xml:space="preserve">January </w:t>
      </w:r>
      <w:r w:rsidR="002E5F36" w:rsidRPr="002B1344">
        <w:rPr>
          <w:rFonts w:asciiTheme="majorHAnsi" w:hAnsiTheme="majorHAnsi"/>
          <w:color w:val="000000"/>
          <w:sz w:val="22"/>
          <w:szCs w:val="22"/>
        </w:rPr>
        <w:t xml:space="preserve">through </w:t>
      </w:r>
      <w:r w:rsidR="009973F9">
        <w:rPr>
          <w:rFonts w:asciiTheme="majorHAnsi" w:hAnsiTheme="majorHAnsi"/>
          <w:color w:val="000000"/>
          <w:sz w:val="22"/>
          <w:szCs w:val="22"/>
        </w:rPr>
        <w:t xml:space="preserve">May </w:t>
      </w:r>
      <w:r w:rsidR="0022070B" w:rsidRPr="002B1344">
        <w:rPr>
          <w:rFonts w:asciiTheme="majorHAnsi" w:hAnsiTheme="majorHAnsi"/>
          <w:color w:val="000000"/>
          <w:sz w:val="22"/>
          <w:szCs w:val="22"/>
        </w:rPr>
        <w:t>201</w:t>
      </w:r>
      <w:r w:rsidR="009973F9">
        <w:rPr>
          <w:rFonts w:asciiTheme="majorHAnsi" w:hAnsiTheme="majorHAnsi"/>
          <w:color w:val="000000"/>
          <w:sz w:val="22"/>
          <w:szCs w:val="22"/>
        </w:rPr>
        <w:t>4</w:t>
      </w:r>
      <w:r w:rsidRPr="002B1344">
        <w:rPr>
          <w:rFonts w:asciiTheme="majorHAnsi" w:hAnsiTheme="majorHAnsi"/>
          <w:color w:val="000000"/>
          <w:sz w:val="22"/>
          <w:szCs w:val="22"/>
        </w:rPr>
        <w:t>.</w:t>
      </w:r>
    </w:p>
    <w:p w:rsidR="009C54E9" w:rsidRPr="002B1344" w:rsidRDefault="009C54E9" w:rsidP="00D168AA">
      <w:pPr>
        <w:rPr>
          <w:rFonts w:asciiTheme="majorHAnsi" w:hAnsiTheme="majorHAnsi"/>
          <w:color w:val="000000"/>
          <w:sz w:val="22"/>
          <w:szCs w:val="22"/>
        </w:rPr>
      </w:pPr>
    </w:p>
    <w:p w:rsidR="00324A2B" w:rsidRPr="002B1344" w:rsidRDefault="00324A2B" w:rsidP="00D168AA">
      <w:pPr>
        <w:rPr>
          <w:rFonts w:asciiTheme="majorHAnsi" w:hAnsiTheme="majorHAnsi"/>
          <w:color w:val="000000"/>
          <w:sz w:val="22"/>
          <w:szCs w:val="22"/>
          <w:u w:val="single"/>
        </w:rPr>
      </w:pPr>
      <w:r w:rsidRPr="002B1344">
        <w:rPr>
          <w:rFonts w:asciiTheme="majorHAnsi" w:hAnsiTheme="majorHAnsi"/>
          <w:color w:val="000000"/>
          <w:sz w:val="22"/>
          <w:szCs w:val="22"/>
          <w:u w:val="single"/>
        </w:rPr>
        <w:t>Requirements:</w:t>
      </w:r>
    </w:p>
    <w:p w:rsidR="00324A2B" w:rsidRPr="002B1344" w:rsidRDefault="00324A2B" w:rsidP="00D168AA">
      <w:pPr>
        <w:rPr>
          <w:rFonts w:asciiTheme="majorHAnsi" w:hAnsiTheme="majorHAnsi"/>
          <w:color w:val="000000"/>
          <w:sz w:val="22"/>
          <w:szCs w:val="22"/>
        </w:rPr>
      </w:pPr>
    </w:p>
    <w:p w:rsidR="00324A2B" w:rsidRPr="002B1344" w:rsidRDefault="00324A2B" w:rsidP="00324A2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bidi="ar-SA"/>
        </w:rPr>
      </w:pPr>
      <w:r w:rsidRPr="002B1344">
        <w:rPr>
          <w:rFonts w:asciiTheme="majorHAnsi" w:hAnsiTheme="majorHAnsi"/>
          <w:sz w:val="22"/>
          <w:szCs w:val="22"/>
          <w:lang w:bidi="ar-SA"/>
        </w:rPr>
        <w:t>An interest in, and understanding of, climate change communications and public engagement.</w:t>
      </w:r>
    </w:p>
    <w:p w:rsidR="00324A2B" w:rsidRPr="002B1344" w:rsidRDefault="00324A2B" w:rsidP="00324A2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bidi="ar-SA"/>
        </w:rPr>
      </w:pPr>
      <w:r w:rsidRPr="002B1344">
        <w:rPr>
          <w:rFonts w:asciiTheme="majorHAnsi" w:hAnsiTheme="majorHAnsi"/>
          <w:sz w:val="22"/>
          <w:szCs w:val="22"/>
          <w:lang w:bidi="ar-SA"/>
        </w:rPr>
        <w:t>Research experience</w:t>
      </w:r>
      <w:r w:rsidR="00896E67" w:rsidRPr="002B1344">
        <w:rPr>
          <w:rFonts w:asciiTheme="majorHAnsi" w:hAnsiTheme="majorHAnsi"/>
          <w:sz w:val="22"/>
          <w:szCs w:val="22"/>
          <w:lang w:bidi="ar-SA"/>
        </w:rPr>
        <w:t xml:space="preserve"> (preferably in an environmental - or related - field)</w:t>
      </w:r>
      <w:r w:rsidRPr="002B1344">
        <w:rPr>
          <w:rFonts w:asciiTheme="majorHAnsi" w:hAnsiTheme="majorHAnsi"/>
          <w:sz w:val="22"/>
          <w:szCs w:val="22"/>
          <w:lang w:bidi="ar-SA"/>
        </w:rPr>
        <w:t>.</w:t>
      </w:r>
    </w:p>
    <w:p w:rsidR="00D168AA" w:rsidRPr="002B1344" w:rsidRDefault="00324A2B" w:rsidP="00324A2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bidi="ar-SA"/>
        </w:rPr>
      </w:pPr>
      <w:r w:rsidRPr="002B1344">
        <w:rPr>
          <w:rFonts w:asciiTheme="majorHAnsi" w:hAnsiTheme="majorHAnsi"/>
          <w:color w:val="333333"/>
          <w:sz w:val="22"/>
          <w:szCs w:val="22"/>
          <w:shd w:val="clear" w:color="auto" w:fill="FFFFFF"/>
          <w:lang w:bidi="ar-SA"/>
        </w:rPr>
        <w:t>Excellent written and verbal communication skills.</w:t>
      </w:r>
    </w:p>
    <w:p w:rsidR="00324A2B" w:rsidRPr="002B1344" w:rsidRDefault="00324A2B" w:rsidP="00324A2B">
      <w:pPr>
        <w:pStyle w:val="ListParagraph"/>
        <w:numPr>
          <w:ilvl w:val="0"/>
          <w:numId w:val="3"/>
        </w:numPr>
        <w:rPr>
          <w:rFonts w:asciiTheme="majorHAnsi" w:hAnsiTheme="majorHAnsi"/>
          <w:color w:val="333333"/>
          <w:sz w:val="22"/>
          <w:szCs w:val="22"/>
          <w:shd w:val="clear" w:color="auto" w:fill="FFFFFF"/>
          <w:lang w:bidi="ar-SA"/>
        </w:rPr>
      </w:pPr>
      <w:r w:rsidRPr="002B1344">
        <w:rPr>
          <w:rFonts w:asciiTheme="majorHAnsi" w:hAnsiTheme="majorHAnsi"/>
          <w:color w:val="333333"/>
          <w:sz w:val="22"/>
          <w:szCs w:val="22"/>
          <w:shd w:val="clear" w:color="auto" w:fill="FFFFFF"/>
          <w:lang w:bidi="ar-SA"/>
        </w:rPr>
        <w:t>Proficiency with Microsoft Word, Excel, and PowerPoint.</w:t>
      </w:r>
    </w:p>
    <w:p w:rsidR="00324A2B" w:rsidRPr="002B1344" w:rsidRDefault="00324A2B" w:rsidP="00324A2B">
      <w:pPr>
        <w:pStyle w:val="ListParagraph"/>
        <w:numPr>
          <w:ilvl w:val="0"/>
          <w:numId w:val="3"/>
        </w:numPr>
        <w:rPr>
          <w:rFonts w:asciiTheme="majorHAnsi" w:hAnsiTheme="majorHAnsi"/>
          <w:color w:val="333333"/>
          <w:sz w:val="22"/>
          <w:szCs w:val="22"/>
          <w:shd w:val="clear" w:color="auto" w:fill="FFFFFF"/>
          <w:lang w:bidi="ar-SA"/>
        </w:rPr>
      </w:pPr>
      <w:r w:rsidRPr="002B1344">
        <w:rPr>
          <w:rFonts w:asciiTheme="majorHAnsi" w:hAnsiTheme="majorHAnsi"/>
          <w:color w:val="333333"/>
          <w:sz w:val="22"/>
          <w:szCs w:val="22"/>
          <w:shd w:val="clear" w:color="auto" w:fill="FFFFFF"/>
          <w:lang w:bidi="ar-SA"/>
        </w:rPr>
        <w:t>Comfort with social media and web-based applications.</w:t>
      </w:r>
    </w:p>
    <w:p w:rsidR="003A5EDC" w:rsidRPr="002B1344" w:rsidRDefault="003A5EDC" w:rsidP="00D168AA">
      <w:pPr>
        <w:rPr>
          <w:rFonts w:asciiTheme="majorHAnsi" w:hAnsiTheme="majorHAnsi"/>
          <w:color w:val="000000"/>
          <w:sz w:val="22"/>
          <w:szCs w:val="22"/>
        </w:rPr>
      </w:pPr>
    </w:p>
    <w:p w:rsidR="003A5EDC" w:rsidRPr="002B1344" w:rsidRDefault="003A5EDC" w:rsidP="003A5EDC">
      <w:pPr>
        <w:rPr>
          <w:rFonts w:asciiTheme="majorHAnsi" w:hAnsiTheme="majorHAnsi"/>
          <w:color w:val="000000"/>
          <w:sz w:val="22"/>
          <w:szCs w:val="22"/>
        </w:rPr>
      </w:pPr>
      <w:r w:rsidRPr="002B1344">
        <w:rPr>
          <w:rFonts w:asciiTheme="majorHAnsi" w:hAnsiTheme="majorHAnsi"/>
          <w:color w:val="000000"/>
          <w:sz w:val="22"/>
          <w:szCs w:val="22"/>
        </w:rPr>
        <w:t>This is an unpaid position</w:t>
      </w:r>
      <w:r w:rsidR="004617E4" w:rsidRPr="002B1344">
        <w:rPr>
          <w:rFonts w:asciiTheme="majorHAnsi" w:hAnsiTheme="majorHAnsi"/>
          <w:color w:val="000000"/>
          <w:sz w:val="22"/>
          <w:szCs w:val="22"/>
        </w:rPr>
        <w:t xml:space="preserve">; however, Rutgers University students can receive academic credit through the </w:t>
      </w:r>
      <w:hyperlink r:id="rId5" w:history="1">
        <w:r w:rsidR="004617E4" w:rsidRPr="002B1344">
          <w:rPr>
            <w:rStyle w:val="Hyperlink"/>
            <w:rFonts w:asciiTheme="majorHAnsi" w:hAnsiTheme="majorHAnsi"/>
            <w:sz w:val="22"/>
            <w:szCs w:val="22"/>
          </w:rPr>
          <w:t>Student to Professional Internship Program</w:t>
        </w:r>
      </w:hyperlink>
      <w:r w:rsidR="002B1344" w:rsidRPr="002B1344">
        <w:rPr>
          <w:rFonts w:asciiTheme="majorHAnsi" w:hAnsiTheme="majorHAnsi"/>
          <w:color w:val="000000"/>
          <w:sz w:val="22"/>
          <w:szCs w:val="22"/>
        </w:rPr>
        <w:t xml:space="preserve"> (SPIN)</w:t>
      </w:r>
      <w:r w:rsidR="00FA4E89">
        <w:rPr>
          <w:rFonts w:asciiTheme="majorHAnsi" w:hAnsiTheme="majorHAnsi"/>
          <w:color w:val="000000"/>
          <w:sz w:val="22"/>
          <w:szCs w:val="22"/>
        </w:rPr>
        <w:t xml:space="preserve"> provided their work is relevant to their academic major</w:t>
      </w:r>
      <w:r w:rsidR="004617E4" w:rsidRPr="002B1344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2B1344" w:rsidRPr="002B1344">
        <w:rPr>
          <w:rFonts w:asciiTheme="majorHAnsi" w:hAnsiTheme="majorHAnsi"/>
          <w:color w:val="000000"/>
          <w:sz w:val="22"/>
          <w:szCs w:val="22"/>
        </w:rPr>
        <w:t>Contact Kristen Lester, Coordinator of the SPIN program for further information (</w:t>
      </w:r>
      <w:hyperlink r:id="rId6" w:history="1">
        <w:r w:rsidR="002B1344" w:rsidRPr="002B1344">
          <w:rPr>
            <w:rStyle w:val="Hyperlink"/>
            <w:rFonts w:asciiTheme="majorHAnsi" w:hAnsiTheme="majorHAnsi"/>
            <w:sz w:val="22"/>
            <w:szCs w:val="22"/>
          </w:rPr>
          <w:t>lester@sebs.rutgers.edu</w:t>
        </w:r>
      </w:hyperlink>
      <w:r w:rsidR="002B1344" w:rsidRPr="002B1344">
        <w:rPr>
          <w:rFonts w:asciiTheme="majorHAnsi" w:hAnsiTheme="majorHAnsi"/>
          <w:sz w:val="22"/>
          <w:szCs w:val="22"/>
        </w:rPr>
        <w:t>)</w:t>
      </w:r>
      <w:r w:rsidR="002B1344" w:rsidRPr="002B134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2B1344" w:rsidRPr="002B1344" w:rsidRDefault="002B1344" w:rsidP="003A5EDC">
      <w:pPr>
        <w:rPr>
          <w:rFonts w:asciiTheme="majorHAnsi" w:hAnsiTheme="majorHAnsi"/>
          <w:color w:val="000000"/>
          <w:sz w:val="22"/>
          <w:szCs w:val="22"/>
        </w:rPr>
      </w:pPr>
    </w:p>
    <w:p w:rsidR="002B1344" w:rsidRPr="002B1344" w:rsidRDefault="002B1344" w:rsidP="003A5EDC">
      <w:pPr>
        <w:rPr>
          <w:rFonts w:asciiTheme="majorHAnsi" w:hAnsiTheme="majorHAnsi"/>
          <w:sz w:val="22"/>
          <w:szCs w:val="22"/>
        </w:rPr>
      </w:pPr>
      <w:r w:rsidRPr="002B1344">
        <w:rPr>
          <w:rFonts w:asciiTheme="majorHAnsi" w:hAnsiTheme="majorHAnsi"/>
          <w:color w:val="000000"/>
          <w:sz w:val="22"/>
          <w:szCs w:val="22"/>
        </w:rPr>
        <w:t xml:space="preserve">To apply for the Climate Access internship Contact Meredith Herr of Climate Access via email: </w:t>
      </w:r>
      <w:hyperlink r:id="rId7" w:history="1">
        <w:r w:rsidRPr="002B1344">
          <w:rPr>
            <w:rStyle w:val="Hyperlink"/>
            <w:rFonts w:asciiTheme="majorHAnsi" w:hAnsiTheme="majorHAnsi"/>
            <w:sz w:val="22"/>
            <w:szCs w:val="22"/>
          </w:rPr>
          <w:t>info@climateaccess.org</w:t>
        </w:r>
      </w:hyperlink>
    </w:p>
    <w:p w:rsidR="002B1344" w:rsidRPr="002B1344" w:rsidRDefault="002B1344" w:rsidP="003A5EDC">
      <w:pPr>
        <w:rPr>
          <w:rFonts w:asciiTheme="majorHAnsi" w:hAnsiTheme="majorHAnsi"/>
          <w:sz w:val="22"/>
          <w:szCs w:val="22"/>
        </w:rPr>
      </w:pPr>
    </w:p>
    <w:p w:rsidR="003A5EDC" w:rsidRPr="002B1344" w:rsidRDefault="003A5EDC" w:rsidP="00D168AA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D168AA" w:rsidRPr="002B1344" w:rsidRDefault="00D168AA" w:rsidP="00D168AA">
      <w:pPr>
        <w:rPr>
          <w:rFonts w:asciiTheme="majorHAnsi" w:hAnsiTheme="majorHAnsi"/>
          <w:sz w:val="22"/>
          <w:szCs w:val="22"/>
        </w:rPr>
      </w:pPr>
      <w:r w:rsidRPr="002B1344">
        <w:rPr>
          <w:rFonts w:asciiTheme="majorHAnsi" w:hAnsiTheme="majorHAnsi"/>
          <w:color w:val="000000"/>
          <w:sz w:val="22"/>
          <w:szCs w:val="22"/>
        </w:rPr>
        <w:br/>
      </w:r>
    </w:p>
    <w:p w:rsidR="00D168AA" w:rsidRPr="002B1344" w:rsidRDefault="00D168AA" w:rsidP="00D168AA">
      <w:pPr>
        <w:pStyle w:val="NormalWeb"/>
        <w:spacing w:before="2" w:after="2"/>
        <w:rPr>
          <w:rFonts w:asciiTheme="majorHAnsi" w:hAnsiTheme="majorHAnsi"/>
          <w:color w:val="000000"/>
          <w:sz w:val="22"/>
          <w:szCs w:val="22"/>
        </w:rPr>
      </w:pPr>
    </w:p>
    <w:p w:rsidR="00D168AA" w:rsidRPr="002B1344" w:rsidRDefault="00D168AA">
      <w:pPr>
        <w:rPr>
          <w:rFonts w:asciiTheme="majorHAnsi" w:hAnsiTheme="majorHAnsi"/>
          <w:sz w:val="22"/>
          <w:szCs w:val="22"/>
        </w:rPr>
      </w:pPr>
    </w:p>
    <w:p w:rsidR="00D168AA" w:rsidRPr="002B1344" w:rsidRDefault="00D168AA">
      <w:pPr>
        <w:rPr>
          <w:rFonts w:asciiTheme="majorHAnsi" w:hAnsiTheme="majorHAnsi"/>
          <w:sz w:val="22"/>
          <w:szCs w:val="22"/>
        </w:rPr>
      </w:pPr>
    </w:p>
    <w:sectPr w:rsidR="00D168AA" w:rsidRPr="002B1344" w:rsidSect="00D168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11840"/>
    <w:multiLevelType w:val="hybridMultilevel"/>
    <w:tmpl w:val="28A0F426"/>
    <w:lvl w:ilvl="0" w:tplc="75D69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>
    <w:nsid w:val="6EDA7E2F"/>
    <w:multiLevelType w:val="hybridMultilevel"/>
    <w:tmpl w:val="394C9BB6"/>
    <w:lvl w:ilvl="0" w:tplc="067040A6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39F6"/>
    <w:multiLevelType w:val="hybridMultilevel"/>
    <w:tmpl w:val="C99ACEF8"/>
    <w:lvl w:ilvl="0" w:tplc="F10AA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06A2"/>
    <w:rsid w:val="00164B7A"/>
    <w:rsid w:val="001E4BB9"/>
    <w:rsid w:val="0022070B"/>
    <w:rsid w:val="002B1344"/>
    <w:rsid w:val="002E5F36"/>
    <w:rsid w:val="00301BA9"/>
    <w:rsid w:val="00324A2B"/>
    <w:rsid w:val="003A5EDC"/>
    <w:rsid w:val="00414EC4"/>
    <w:rsid w:val="004617E4"/>
    <w:rsid w:val="004F0F89"/>
    <w:rsid w:val="00665974"/>
    <w:rsid w:val="007206A2"/>
    <w:rsid w:val="0076642B"/>
    <w:rsid w:val="007C3487"/>
    <w:rsid w:val="00871B07"/>
    <w:rsid w:val="00896E67"/>
    <w:rsid w:val="008A45F9"/>
    <w:rsid w:val="00943149"/>
    <w:rsid w:val="009973F9"/>
    <w:rsid w:val="009C54E9"/>
    <w:rsid w:val="009F6D3C"/>
    <w:rsid w:val="00A2008D"/>
    <w:rsid w:val="00A77BBD"/>
    <w:rsid w:val="00B074D1"/>
    <w:rsid w:val="00BE584C"/>
    <w:rsid w:val="00C73F87"/>
    <w:rsid w:val="00D168AA"/>
    <w:rsid w:val="00FA4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BE7960C-6CCB-41B0-B4DC-C68AB53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BB"/>
    <w:rPr>
      <w:rFonts w:ascii="Cambria" w:hAnsi="Cambr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21BB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rsid w:val="00A921BB"/>
    <w:pPr>
      <w:ind w:left="720"/>
      <w:contextualSpacing/>
    </w:pPr>
  </w:style>
  <w:style w:type="paragraph" w:styleId="BalloonText">
    <w:name w:val="Balloon Text"/>
    <w:basedOn w:val="Normal"/>
    <w:semiHidden/>
    <w:rsid w:val="00A921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9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E4"/>
    <w:rPr>
      <w:rFonts w:ascii="Cambria" w:hAnsi="Cambria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E4"/>
    <w:rPr>
      <w:rFonts w:ascii="Cambria" w:hAnsi="Cambria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limateacc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ter@sebs.rutgers.edu" TargetMode="External"/><Relationship Id="rId5" Type="http://schemas.openxmlformats.org/officeDocument/2006/relationships/hyperlink" Target="http://sebsspin.rutgers.ed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Climate Access Internship Position</vt:lpstr>
    </vt:vector>
  </TitlesOfParts>
  <Company>Microsoft</Company>
  <LinksUpToDate>false</LinksUpToDate>
  <CharactersWithSpaces>2166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http://stonehousesummit.com/</vt:lpwstr>
      </vt:variant>
      <vt:variant>
        <vt:lpwstr/>
      </vt:variant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http://www.csp.rutgers.edu/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http://www.thesocialcapitalproject.org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Climate Access Internship Position</dc:title>
  <dc:creator>David Minkow</dc:creator>
  <cp:lastModifiedBy>PATRYLAK</cp:lastModifiedBy>
  <cp:revision>2</cp:revision>
  <dcterms:created xsi:type="dcterms:W3CDTF">2013-11-08T14:04:00Z</dcterms:created>
  <dcterms:modified xsi:type="dcterms:W3CDTF">2013-11-08T14:04:00Z</dcterms:modified>
</cp:coreProperties>
</file>