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53F" w:rsidRPr="00C70D14" w:rsidRDefault="007A253F" w:rsidP="00C70D14">
      <w:pPr>
        <w:pStyle w:val="NoSpacing"/>
        <w:jc w:val="center"/>
        <w:rPr>
          <w:b/>
          <w:sz w:val="24"/>
        </w:rPr>
      </w:pPr>
      <w:r w:rsidRPr="00C70D14">
        <w:rPr>
          <w:b/>
          <w:sz w:val="24"/>
        </w:rPr>
        <w:t>NJ Department of Environmental Protection</w:t>
      </w:r>
    </w:p>
    <w:p w:rsidR="007A253F" w:rsidRDefault="007A253F" w:rsidP="00C70D14">
      <w:pPr>
        <w:pStyle w:val="NoSpacing"/>
        <w:jc w:val="center"/>
        <w:rPr>
          <w:b/>
          <w:sz w:val="24"/>
        </w:rPr>
      </w:pPr>
      <w:r w:rsidRPr="00C70D14">
        <w:rPr>
          <w:b/>
          <w:sz w:val="24"/>
        </w:rPr>
        <w:t>Office of Environmental Management</w:t>
      </w:r>
    </w:p>
    <w:p w:rsidR="003E12C2" w:rsidRPr="00C70D14" w:rsidRDefault="003E12C2" w:rsidP="00C70D14">
      <w:pPr>
        <w:pStyle w:val="NoSpacing"/>
        <w:jc w:val="center"/>
        <w:rPr>
          <w:b/>
          <w:sz w:val="24"/>
        </w:rPr>
      </w:pPr>
      <w:r>
        <w:rPr>
          <w:b/>
          <w:sz w:val="24"/>
        </w:rPr>
        <w:t xml:space="preserve">Division of </w:t>
      </w:r>
      <w:r w:rsidR="00744812">
        <w:rPr>
          <w:b/>
          <w:sz w:val="24"/>
        </w:rPr>
        <w:t>Environmental Safety and Health – Bureau of Environmental Radiation</w:t>
      </w:r>
    </w:p>
    <w:p w:rsidR="00C70D14" w:rsidRPr="00C70D14" w:rsidRDefault="00C70D14" w:rsidP="00C70D14">
      <w:pPr>
        <w:pStyle w:val="NoSpacing"/>
        <w:jc w:val="center"/>
        <w:rPr>
          <w:b/>
          <w:sz w:val="24"/>
        </w:rPr>
      </w:pPr>
    </w:p>
    <w:p w:rsidR="007A253F" w:rsidRPr="00C70D14" w:rsidRDefault="007A253F" w:rsidP="00C70D14">
      <w:pPr>
        <w:pStyle w:val="NoSpacing"/>
        <w:jc w:val="center"/>
        <w:rPr>
          <w:b/>
          <w:sz w:val="28"/>
          <w:u w:val="single"/>
        </w:rPr>
      </w:pPr>
      <w:r w:rsidRPr="00C70D14">
        <w:rPr>
          <w:b/>
          <w:sz w:val="28"/>
          <w:u w:val="single"/>
        </w:rPr>
        <w:t>Seasonal Position</w:t>
      </w:r>
    </w:p>
    <w:p w:rsidR="007A253F" w:rsidRDefault="007A253F" w:rsidP="00C70D14">
      <w:pPr>
        <w:spacing w:after="0" w:line="240" w:lineRule="auto"/>
        <w:rPr>
          <w:b/>
          <w:u w:val="single"/>
        </w:rPr>
      </w:pPr>
    </w:p>
    <w:p w:rsidR="007A253F" w:rsidRDefault="007A253F" w:rsidP="00C70D14">
      <w:pPr>
        <w:tabs>
          <w:tab w:val="left" w:pos="1620"/>
          <w:tab w:val="left" w:pos="7200"/>
        </w:tabs>
        <w:spacing w:after="0" w:line="240" w:lineRule="auto"/>
      </w:pPr>
      <w:r w:rsidRPr="007A253F">
        <w:rPr>
          <w:b/>
        </w:rPr>
        <w:t>Title:</w:t>
      </w:r>
      <w:r w:rsidRPr="007A253F">
        <w:tab/>
      </w:r>
      <w:r w:rsidR="00357822">
        <w:t>Environmental Assistant</w:t>
      </w:r>
      <w:r w:rsidRPr="007A253F">
        <w:tab/>
      </w:r>
      <w:r w:rsidRPr="007A253F">
        <w:rPr>
          <w:b/>
        </w:rPr>
        <w:t>Salary</w:t>
      </w:r>
      <w:r>
        <w:rPr>
          <w:b/>
        </w:rPr>
        <w:t>:</w:t>
      </w:r>
      <w:r>
        <w:tab/>
        <w:t>$</w:t>
      </w:r>
      <w:r w:rsidR="00357822">
        <w:t>1</w:t>
      </w:r>
      <w:r w:rsidR="00717A3E">
        <w:t>0</w:t>
      </w:r>
      <w:r w:rsidR="00357822">
        <w:t xml:space="preserve"> to $19</w:t>
      </w:r>
      <w:r>
        <w:t>/hour</w:t>
      </w:r>
    </w:p>
    <w:p w:rsidR="007A253F" w:rsidRDefault="007A253F" w:rsidP="00C70D14">
      <w:pPr>
        <w:tabs>
          <w:tab w:val="left" w:pos="1620"/>
          <w:tab w:val="left" w:pos="5040"/>
          <w:tab w:val="left" w:pos="7200"/>
        </w:tabs>
        <w:spacing w:after="0" w:line="240" w:lineRule="auto"/>
      </w:pPr>
      <w:r>
        <w:tab/>
        <w:t>(May – August 201</w:t>
      </w:r>
      <w:r w:rsidR="005049D8">
        <w:t>5</w:t>
      </w:r>
      <w:bookmarkStart w:id="0" w:name="_GoBack"/>
      <w:bookmarkEnd w:id="0"/>
      <w:r>
        <w:t>)</w:t>
      </w:r>
      <w:r>
        <w:tab/>
      </w:r>
      <w:r>
        <w:tab/>
        <w:t>(commensurate with experience)</w:t>
      </w:r>
    </w:p>
    <w:p w:rsidR="007A253F" w:rsidRDefault="007A253F" w:rsidP="00C70D14">
      <w:pPr>
        <w:tabs>
          <w:tab w:val="left" w:pos="720"/>
          <w:tab w:val="left" w:pos="1620"/>
          <w:tab w:val="left" w:pos="4320"/>
          <w:tab w:val="left" w:pos="5040"/>
          <w:tab w:val="left" w:pos="7200"/>
        </w:tabs>
        <w:spacing w:after="0" w:line="240" w:lineRule="auto"/>
      </w:pPr>
    </w:p>
    <w:p w:rsidR="007A253F" w:rsidRDefault="007A253F" w:rsidP="00C70D14">
      <w:pPr>
        <w:tabs>
          <w:tab w:val="left" w:pos="720"/>
          <w:tab w:val="left" w:pos="1620"/>
          <w:tab w:val="left" w:pos="7200"/>
        </w:tabs>
        <w:spacing w:after="0" w:line="240" w:lineRule="auto"/>
        <w:rPr>
          <w:b/>
        </w:rPr>
      </w:pPr>
      <w:r>
        <w:rPr>
          <w:b/>
        </w:rPr>
        <w:t>Closing Date:</w:t>
      </w:r>
      <w:r>
        <w:rPr>
          <w:b/>
        </w:rPr>
        <w:tab/>
      </w:r>
      <w:r w:rsidR="00717A3E">
        <w:rPr>
          <w:b/>
        </w:rPr>
        <w:t>April 17, 2015</w:t>
      </w:r>
      <w:r>
        <w:tab/>
      </w:r>
      <w:r>
        <w:rPr>
          <w:b/>
        </w:rPr>
        <w:t>Vacancies:  1</w:t>
      </w:r>
    </w:p>
    <w:p w:rsidR="00C70D14" w:rsidRDefault="00C70D14" w:rsidP="00C70D14">
      <w:pPr>
        <w:tabs>
          <w:tab w:val="left" w:pos="720"/>
          <w:tab w:val="left" w:pos="1620"/>
          <w:tab w:val="left" w:pos="4320"/>
          <w:tab w:val="left" w:pos="5040"/>
          <w:tab w:val="left" w:pos="7200"/>
        </w:tabs>
        <w:spacing w:after="0" w:line="240" w:lineRule="auto"/>
        <w:rPr>
          <w:b/>
        </w:rPr>
      </w:pPr>
    </w:p>
    <w:p w:rsidR="007A253F" w:rsidRDefault="007A253F" w:rsidP="00C70D14">
      <w:pPr>
        <w:tabs>
          <w:tab w:val="left" w:pos="720"/>
          <w:tab w:val="left" w:pos="1620"/>
          <w:tab w:val="left" w:pos="4320"/>
          <w:tab w:val="left" w:pos="5040"/>
          <w:tab w:val="left" w:pos="7200"/>
        </w:tabs>
        <w:spacing w:after="0" w:line="240" w:lineRule="auto"/>
        <w:rPr>
          <w:b/>
        </w:rPr>
      </w:pPr>
      <w:r>
        <w:rPr>
          <w:b/>
        </w:rPr>
        <w:t>Location:</w:t>
      </w:r>
      <w:r>
        <w:rPr>
          <w:b/>
        </w:rPr>
        <w:tab/>
      </w:r>
      <w:r w:rsidR="00C665EE">
        <w:t>25 Arctic Parkway</w:t>
      </w:r>
      <w:r w:rsidR="00CD6A1E">
        <w:t>,</w:t>
      </w:r>
      <w:r w:rsidR="00C665EE">
        <w:t xml:space="preserve"> Ewing,</w:t>
      </w:r>
      <w:r w:rsidR="00744812" w:rsidRPr="00744812">
        <w:t xml:space="preserve"> NJ</w:t>
      </w:r>
      <w:r>
        <w:rPr>
          <w:b/>
        </w:rPr>
        <w:tab/>
      </w:r>
    </w:p>
    <w:p w:rsidR="00C70D14" w:rsidRDefault="00C70D14" w:rsidP="00C70D14">
      <w:pPr>
        <w:tabs>
          <w:tab w:val="left" w:pos="720"/>
          <w:tab w:val="left" w:pos="1620"/>
          <w:tab w:val="left" w:pos="4320"/>
          <w:tab w:val="left" w:pos="5040"/>
          <w:tab w:val="left" w:pos="7200"/>
        </w:tabs>
        <w:spacing w:after="0" w:line="240" w:lineRule="auto"/>
        <w:rPr>
          <w:b/>
        </w:rPr>
      </w:pPr>
    </w:p>
    <w:p w:rsidR="007A253F" w:rsidRDefault="007A253F" w:rsidP="00C70D14">
      <w:pPr>
        <w:tabs>
          <w:tab w:val="left" w:pos="720"/>
          <w:tab w:val="left" w:pos="1620"/>
          <w:tab w:val="left" w:pos="4320"/>
          <w:tab w:val="left" w:pos="5040"/>
          <w:tab w:val="left" w:pos="7200"/>
        </w:tabs>
        <w:spacing w:after="0" w:line="240" w:lineRule="auto"/>
      </w:pPr>
      <w:r w:rsidRPr="007A253F">
        <w:rPr>
          <w:b/>
        </w:rPr>
        <w:t>Work Schedule:</w:t>
      </w:r>
      <w:r>
        <w:rPr>
          <w:b/>
        </w:rPr>
        <w:tab/>
      </w:r>
      <w:r>
        <w:t>Weekdays, 8:00 AM to 4:00 PM or 9:00 AM to 5:00 PM</w:t>
      </w:r>
    </w:p>
    <w:p w:rsidR="00C70D14" w:rsidRDefault="00C70D14" w:rsidP="00C70D14">
      <w:pPr>
        <w:tabs>
          <w:tab w:val="left" w:pos="720"/>
          <w:tab w:val="left" w:pos="1620"/>
          <w:tab w:val="left" w:pos="4320"/>
          <w:tab w:val="left" w:pos="5040"/>
        </w:tabs>
        <w:spacing w:after="0" w:line="240" w:lineRule="auto"/>
        <w:rPr>
          <w:b/>
        </w:rPr>
      </w:pPr>
    </w:p>
    <w:p w:rsidR="007A253F" w:rsidRDefault="008B4683" w:rsidP="00C70D14">
      <w:pPr>
        <w:tabs>
          <w:tab w:val="left" w:pos="720"/>
          <w:tab w:val="left" w:pos="1620"/>
          <w:tab w:val="left" w:pos="4320"/>
          <w:tab w:val="left" w:pos="5040"/>
        </w:tabs>
        <w:spacing w:after="0" w:line="240" w:lineRule="auto"/>
        <w:rPr>
          <w:b/>
        </w:rPr>
      </w:pPr>
      <w:r>
        <w:rPr>
          <w:b/>
        </w:rPr>
        <w:t>Position Information:</w:t>
      </w:r>
    </w:p>
    <w:p w:rsidR="007B25D5" w:rsidRDefault="007B25D5" w:rsidP="00CD6A1E">
      <w:pPr>
        <w:spacing w:after="0" w:line="240" w:lineRule="auto"/>
        <w:jc w:val="both"/>
      </w:pPr>
      <w:r w:rsidRPr="007B25D5">
        <w:t xml:space="preserve">Under the direction of Radioactive Materials Radiological Assessment Team (RAMRAT) lead, </w:t>
      </w:r>
      <w:r>
        <w:t>t</w:t>
      </w:r>
      <w:r w:rsidR="00CD6A1E">
        <w:t>he</w:t>
      </w:r>
      <w:r w:rsidR="003E12C2" w:rsidRPr="003E12C2">
        <w:t xml:space="preserve"> New Jersey Department of Environmental Protection is seeking a paid summer </w:t>
      </w:r>
      <w:r w:rsidR="00357822">
        <w:t xml:space="preserve">seasonal </w:t>
      </w:r>
      <w:r w:rsidR="003E12C2" w:rsidRPr="003E12C2">
        <w:t>to</w:t>
      </w:r>
      <w:r>
        <w:t>:</w:t>
      </w:r>
    </w:p>
    <w:p w:rsidR="007B25D5" w:rsidRDefault="007B25D5" w:rsidP="007B25D5">
      <w:pPr>
        <w:pStyle w:val="ListParagraph"/>
        <w:numPr>
          <w:ilvl w:val="0"/>
          <w:numId w:val="7"/>
        </w:numPr>
        <w:spacing w:after="0" w:line="240" w:lineRule="auto"/>
        <w:ind w:left="1080" w:hanging="360"/>
        <w:jc w:val="both"/>
      </w:pPr>
      <w:r>
        <w:t>Prepare a descriptive inventory of all</w:t>
      </w:r>
      <w:r w:rsidR="00C665EE">
        <w:t xml:space="preserve"> radiological</w:t>
      </w:r>
      <w:r>
        <w:t xml:space="preserve"> equipment (e.g., </w:t>
      </w:r>
      <w:r w:rsidRPr="007B25D5">
        <w:t>personnel protection and sampling equipment</w:t>
      </w:r>
      <w:r>
        <w:t xml:space="preserve">) and instrumentation currently in storage, and assist in the organization of said equipment and instrumentation to enable a more efficient response to emergencies. </w:t>
      </w:r>
    </w:p>
    <w:p w:rsidR="00CD6A1E" w:rsidRDefault="007B25D5" w:rsidP="007B25D5">
      <w:pPr>
        <w:pStyle w:val="ListParagraph"/>
        <w:numPr>
          <w:ilvl w:val="0"/>
          <w:numId w:val="7"/>
        </w:numPr>
        <w:spacing w:after="0" w:line="240" w:lineRule="auto"/>
        <w:ind w:left="1080" w:hanging="360"/>
        <w:jc w:val="both"/>
      </w:pPr>
      <w:r>
        <w:t xml:space="preserve">Organize the contaminated site files and update site summary sheets (i.e., summary sheets that explain where the site is, the contaminants of concern, and the current status of the site).  </w:t>
      </w:r>
    </w:p>
    <w:p w:rsidR="00CD6A1E" w:rsidRDefault="00CD6A1E" w:rsidP="00CD6A1E">
      <w:pPr>
        <w:spacing w:after="0" w:line="240" w:lineRule="auto"/>
        <w:jc w:val="both"/>
      </w:pPr>
    </w:p>
    <w:p w:rsidR="00CD6A1E" w:rsidRDefault="00C665EE" w:rsidP="00CD6A1E">
      <w:pPr>
        <w:spacing w:after="0" w:line="240" w:lineRule="auto"/>
        <w:jc w:val="both"/>
      </w:pPr>
      <w:r>
        <w:t>The first task is critical to understanding the Department’s current radiological equipment and instrumentation needs, and will provide invaluable information in an emergent situation.  The second task will help the Department’s Bureau of Environmental Radiation provide technical support to the Department’s Site Remediation Program for sites contaminated with radioactive material.  Since complete evaluations of these sites can take up to 15 years, with much back and forth correspondence between the Department and the responsible parties, it’s important that the Department have updated and accurate site summary sheets available for reference.</w:t>
      </w:r>
    </w:p>
    <w:p w:rsidR="00C665EE" w:rsidRDefault="00C665EE" w:rsidP="00CD6A1E">
      <w:pPr>
        <w:spacing w:after="0" w:line="240" w:lineRule="auto"/>
        <w:jc w:val="both"/>
      </w:pPr>
    </w:p>
    <w:p w:rsidR="00C70D14" w:rsidRDefault="008B4683" w:rsidP="00CD6A1E">
      <w:pPr>
        <w:spacing w:after="0" w:line="240" w:lineRule="auto"/>
        <w:jc w:val="both"/>
        <w:rPr>
          <w:b/>
        </w:rPr>
      </w:pPr>
      <w:r>
        <w:rPr>
          <w:b/>
        </w:rPr>
        <w:t>Requirements:</w:t>
      </w:r>
    </w:p>
    <w:p w:rsidR="00C70D14" w:rsidRDefault="00C70D14" w:rsidP="00C70D14">
      <w:pPr>
        <w:spacing w:after="0" w:line="240" w:lineRule="auto"/>
        <w:jc w:val="both"/>
      </w:pPr>
    </w:p>
    <w:p w:rsidR="00C70D14" w:rsidRDefault="00C70D14" w:rsidP="00C70D14">
      <w:pPr>
        <w:spacing w:after="0" w:line="240" w:lineRule="auto"/>
        <w:jc w:val="both"/>
      </w:pPr>
      <w:r>
        <w:t xml:space="preserve">Candidates for this summer </w:t>
      </w:r>
      <w:r w:rsidR="00357822">
        <w:t xml:space="preserve">seasonal position </w:t>
      </w:r>
      <w:r>
        <w:t>must have the following qualifications:</w:t>
      </w:r>
    </w:p>
    <w:p w:rsidR="003E12C2" w:rsidRDefault="00811F00" w:rsidP="003E12C2">
      <w:pPr>
        <w:numPr>
          <w:ilvl w:val="0"/>
          <w:numId w:val="2"/>
        </w:numPr>
        <w:spacing w:after="0" w:line="240" w:lineRule="auto"/>
        <w:jc w:val="both"/>
      </w:pPr>
      <w:r>
        <w:t xml:space="preserve">Understanding of </w:t>
      </w:r>
      <w:r w:rsidR="00CD6A1E">
        <w:t xml:space="preserve">basic </w:t>
      </w:r>
      <w:r w:rsidR="00C665EE">
        <w:t>science</w:t>
      </w:r>
      <w:r>
        <w:t xml:space="preserve"> concepts.</w:t>
      </w:r>
    </w:p>
    <w:p w:rsidR="00811F00" w:rsidRDefault="00811F00" w:rsidP="003E12C2">
      <w:pPr>
        <w:numPr>
          <w:ilvl w:val="0"/>
          <w:numId w:val="2"/>
        </w:numPr>
        <w:spacing w:after="0" w:line="240" w:lineRule="auto"/>
        <w:jc w:val="both"/>
      </w:pPr>
      <w:r>
        <w:t>Ability to read and understand technical</w:t>
      </w:r>
      <w:r w:rsidR="00CD6A1E">
        <w:t xml:space="preserve"> </w:t>
      </w:r>
      <w:r>
        <w:t>material.</w:t>
      </w:r>
    </w:p>
    <w:p w:rsidR="00811F00" w:rsidRDefault="00811F00" w:rsidP="003E12C2">
      <w:pPr>
        <w:numPr>
          <w:ilvl w:val="0"/>
          <w:numId w:val="2"/>
        </w:numPr>
        <w:spacing w:after="0" w:line="240" w:lineRule="auto"/>
        <w:jc w:val="both"/>
      </w:pPr>
      <w:r>
        <w:t>Ability to</w:t>
      </w:r>
      <w:r w:rsidR="00C665EE">
        <w:t xml:space="preserve"> organize files </w:t>
      </w:r>
      <w:r w:rsidR="00F20E6C">
        <w:t>and perform</w:t>
      </w:r>
      <w:r>
        <w:t xml:space="preserve"> research to determine relevant material.</w:t>
      </w:r>
    </w:p>
    <w:p w:rsidR="003E12C2" w:rsidRPr="003E12C2" w:rsidRDefault="003E12C2" w:rsidP="003E12C2">
      <w:pPr>
        <w:numPr>
          <w:ilvl w:val="0"/>
          <w:numId w:val="2"/>
        </w:numPr>
        <w:spacing w:after="0" w:line="240" w:lineRule="auto"/>
        <w:jc w:val="both"/>
      </w:pPr>
      <w:r w:rsidRPr="003E12C2">
        <w:t>Attention to detail.</w:t>
      </w:r>
    </w:p>
    <w:p w:rsidR="003E12C2" w:rsidRDefault="00C665EE" w:rsidP="003E12C2">
      <w:pPr>
        <w:numPr>
          <w:ilvl w:val="0"/>
          <w:numId w:val="2"/>
        </w:numPr>
        <w:spacing w:after="0" w:line="240" w:lineRule="auto"/>
        <w:jc w:val="both"/>
      </w:pPr>
      <w:r>
        <w:t>Ability to use Microsoft Excel and Word.</w:t>
      </w:r>
    </w:p>
    <w:p w:rsidR="00C665EE" w:rsidRPr="003E12C2" w:rsidRDefault="00C665EE" w:rsidP="003E12C2">
      <w:pPr>
        <w:numPr>
          <w:ilvl w:val="0"/>
          <w:numId w:val="2"/>
        </w:numPr>
        <w:spacing w:after="0" w:line="240" w:lineRule="auto"/>
        <w:jc w:val="both"/>
      </w:pPr>
      <w:r>
        <w:t>Knowledge of radioactive mat</w:t>
      </w:r>
      <w:r w:rsidR="00CF7FD4">
        <w:t>erial is desired.</w:t>
      </w:r>
    </w:p>
    <w:p w:rsidR="003E12C2" w:rsidRPr="003E12C2" w:rsidRDefault="003E12C2" w:rsidP="003E12C2">
      <w:pPr>
        <w:numPr>
          <w:ilvl w:val="0"/>
          <w:numId w:val="2"/>
        </w:numPr>
        <w:spacing w:after="0" w:line="240" w:lineRule="auto"/>
        <w:jc w:val="both"/>
      </w:pPr>
      <w:r w:rsidRPr="003E12C2">
        <w:t xml:space="preserve">Interest in </w:t>
      </w:r>
      <w:r w:rsidR="00811F00">
        <w:t xml:space="preserve">environmental </w:t>
      </w:r>
      <w:r w:rsidR="00CF7FD4">
        <w:t xml:space="preserve">radiation and </w:t>
      </w:r>
      <w:r w:rsidR="00811F00">
        <w:t>contamination</w:t>
      </w:r>
      <w:r w:rsidRPr="003E12C2">
        <w:t>.</w:t>
      </w:r>
    </w:p>
    <w:p w:rsidR="00B353B9" w:rsidRDefault="00B353B9" w:rsidP="00B353B9">
      <w:pPr>
        <w:jc w:val="both"/>
        <w:rPr>
          <w:b/>
          <w:bCs/>
        </w:rPr>
      </w:pPr>
    </w:p>
    <w:p w:rsidR="00B353B9" w:rsidRDefault="00B353B9" w:rsidP="00B353B9">
      <w:pPr>
        <w:jc w:val="both"/>
      </w:pPr>
      <w:r w:rsidRPr="00B353B9">
        <w:rPr>
          <w:b/>
          <w:bCs/>
        </w:rPr>
        <w:t>AUTHORIZATION TO WORK:</w:t>
      </w:r>
      <w:r>
        <w:t xml:space="preserve"> Selected candidates must be authorized to work in the United States according to the Department of Homeland Security, United States Citizenship and Immigration Services Regulations. </w:t>
      </w:r>
      <w:r w:rsidRPr="00B353B9">
        <w:rPr>
          <w:u w:val="single"/>
        </w:rPr>
        <w:t>Note:</w:t>
      </w:r>
      <w:r>
        <w:t xml:space="preserve"> The State of New Jersey does not provide sponsorships for citizenships to the United States.</w:t>
      </w:r>
    </w:p>
    <w:p w:rsidR="003E12C2" w:rsidRPr="003E12C2" w:rsidRDefault="00B67981" w:rsidP="00B67981">
      <w:pPr>
        <w:spacing w:after="0" w:line="240" w:lineRule="auto"/>
        <w:jc w:val="both"/>
      </w:pPr>
      <w:r>
        <w:rPr>
          <w:b/>
        </w:rPr>
        <w:t xml:space="preserve">Note:  </w:t>
      </w:r>
      <w:r w:rsidR="003E12C2" w:rsidRPr="003E12C2">
        <w:t>Completion of at least 2 years of undergraduate education is preferred.</w:t>
      </w:r>
    </w:p>
    <w:p w:rsidR="00C70D14" w:rsidRDefault="00C70D14" w:rsidP="00C70D14">
      <w:pPr>
        <w:spacing w:after="0" w:line="240" w:lineRule="auto"/>
        <w:jc w:val="both"/>
      </w:pPr>
    </w:p>
    <w:p w:rsidR="00EC433E" w:rsidRDefault="008B4683" w:rsidP="00C70D14">
      <w:pPr>
        <w:spacing w:after="0" w:line="240" w:lineRule="auto"/>
        <w:jc w:val="both"/>
      </w:pPr>
      <w:r>
        <w:t>If you are interested in this position, p</w:t>
      </w:r>
      <w:r w:rsidR="00047227">
        <w:t xml:space="preserve">lease send </w:t>
      </w:r>
      <w:r>
        <w:t xml:space="preserve">a cover letter, </w:t>
      </w:r>
      <w:r w:rsidR="00047227">
        <w:t>resume</w:t>
      </w:r>
      <w:r>
        <w:t xml:space="preserve"> and your credentials electronically via email </w:t>
      </w:r>
      <w:r w:rsidR="00047227">
        <w:t xml:space="preserve">to </w:t>
      </w:r>
      <w:r w:rsidR="00744812">
        <w:t xml:space="preserve">the Office of Environmental Management at </w:t>
      </w:r>
      <w:hyperlink r:id="rId8" w:history="1">
        <w:r w:rsidR="00744812" w:rsidRPr="00274EA9">
          <w:rPr>
            <w:rStyle w:val="Hyperlink"/>
          </w:rPr>
          <w:t>EMACO@dep.nj.gov</w:t>
        </w:r>
      </w:hyperlink>
      <w:r w:rsidR="00744812">
        <w:t xml:space="preserve">. </w:t>
      </w:r>
      <w:r>
        <w:t xml:space="preserve"> Questions can be directed to Ms. </w:t>
      </w:r>
      <w:r w:rsidR="00744812">
        <w:t xml:space="preserve">Christine </w:t>
      </w:r>
      <w:r>
        <w:t>Schell at 609-292-0</w:t>
      </w:r>
      <w:r w:rsidR="00744812">
        <w:t>1</w:t>
      </w:r>
      <w:r>
        <w:t>49.</w:t>
      </w:r>
    </w:p>
    <w:sectPr w:rsidR="00EC433E" w:rsidSect="008B468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2C2" w:rsidRDefault="003E12C2" w:rsidP="003E12C2">
      <w:pPr>
        <w:spacing w:after="0" w:line="240" w:lineRule="auto"/>
      </w:pPr>
      <w:r>
        <w:separator/>
      </w:r>
    </w:p>
  </w:endnote>
  <w:endnote w:type="continuationSeparator" w:id="0">
    <w:p w:rsidR="003E12C2" w:rsidRDefault="003E12C2" w:rsidP="003E1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2C2" w:rsidRDefault="003E12C2" w:rsidP="003E12C2">
      <w:pPr>
        <w:spacing w:after="0" w:line="240" w:lineRule="auto"/>
      </w:pPr>
      <w:r>
        <w:separator/>
      </w:r>
    </w:p>
  </w:footnote>
  <w:footnote w:type="continuationSeparator" w:id="0">
    <w:p w:rsidR="003E12C2" w:rsidRDefault="003E12C2" w:rsidP="003E12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879C0"/>
    <w:multiLevelType w:val="hybridMultilevel"/>
    <w:tmpl w:val="2342F5FA"/>
    <w:lvl w:ilvl="0" w:tplc="08D8A39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096C96"/>
    <w:multiLevelType w:val="hybridMultilevel"/>
    <w:tmpl w:val="945C2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602BD9"/>
    <w:multiLevelType w:val="hybridMultilevel"/>
    <w:tmpl w:val="30E29A06"/>
    <w:lvl w:ilvl="0" w:tplc="038C8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08B240E"/>
    <w:multiLevelType w:val="hybridMultilevel"/>
    <w:tmpl w:val="92927A66"/>
    <w:lvl w:ilvl="0" w:tplc="E5161C92">
      <w:start w:val="1"/>
      <w:numFmt w:val="decimal"/>
      <w:lvlText w:val="%1)"/>
      <w:lvlJc w:val="left"/>
      <w:pPr>
        <w:ind w:left="1830" w:hanging="111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2267625"/>
    <w:multiLevelType w:val="hybridMultilevel"/>
    <w:tmpl w:val="E7E4B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FB1043"/>
    <w:multiLevelType w:val="hybridMultilevel"/>
    <w:tmpl w:val="03A06596"/>
    <w:lvl w:ilvl="0" w:tplc="0409000F">
      <w:start w:val="1"/>
      <w:numFmt w:val="decimal"/>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A89"/>
    <w:rsid w:val="00047227"/>
    <w:rsid w:val="0005554B"/>
    <w:rsid w:val="001150AC"/>
    <w:rsid w:val="001C4FA2"/>
    <w:rsid w:val="00226665"/>
    <w:rsid w:val="0035724E"/>
    <w:rsid w:val="00357822"/>
    <w:rsid w:val="00375B89"/>
    <w:rsid w:val="00384256"/>
    <w:rsid w:val="00385C83"/>
    <w:rsid w:val="003B4A1B"/>
    <w:rsid w:val="003E12C2"/>
    <w:rsid w:val="00483982"/>
    <w:rsid w:val="004D2A89"/>
    <w:rsid w:val="005049D8"/>
    <w:rsid w:val="00580683"/>
    <w:rsid w:val="005D368A"/>
    <w:rsid w:val="00682D6C"/>
    <w:rsid w:val="00717A3E"/>
    <w:rsid w:val="0074288F"/>
    <w:rsid w:val="00744812"/>
    <w:rsid w:val="00796936"/>
    <w:rsid w:val="007A253F"/>
    <w:rsid w:val="007B25D5"/>
    <w:rsid w:val="007C022C"/>
    <w:rsid w:val="007E6CD8"/>
    <w:rsid w:val="00811F00"/>
    <w:rsid w:val="008B4683"/>
    <w:rsid w:val="00917318"/>
    <w:rsid w:val="00973089"/>
    <w:rsid w:val="00987238"/>
    <w:rsid w:val="009E5861"/>
    <w:rsid w:val="00A92EE4"/>
    <w:rsid w:val="00AB7388"/>
    <w:rsid w:val="00AF6CC9"/>
    <w:rsid w:val="00B2690E"/>
    <w:rsid w:val="00B353B9"/>
    <w:rsid w:val="00B43426"/>
    <w:rsid w:val="00B67981"/>
    <w:rsid w:val="00C665EE"/>
    <w:rsid w:val="00C70D14"/>
    <w:rsid w:val="00CD6A1E"/>
    <w:rsid w:val="00CF7FD4"/>
    <w:rsid w:val="00D761FB"/>
    <w:rsid w:val="00D80CEE"/>
    <w:rsid w:val="00DC4F38"/>
    <w:rsid w:val="00E04C26"/>
    <w:rsid w:val="00EC433E"/>
    <w:rsid w:val="00EE4AF3"/>
    <w:rsid w:val="00F20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A1B"/>
    <w:pPr>
      <w:ind w:left="720"/>
      <w:contextualSpacing/>
    </w:pPr>
  </w:style>
  <w:style w:type="paragraph" w:styleId="BalloonText">
    <w:name w:val="Balloon Text"/>
    <w:basedOn w:val="Normal"/>
    <w:link w:val="BalloonTextChar"/>
    <w:uiPriority w:val="99"/>
    <w:semiHidden/>
    <w:unhideWhenUsed/>
    <w:rsid w:val="003B4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A1B"/>
    <w:rPr>
      <w:rFonts w:ascii="Tahoma" w:hAnsi="Tahoma" w:cs="Tahoma"/>
      <w:sz w:val="16"/>
      <w:szCs w:val="16"/>
    </w:rPr>
  </w:style>
  <w:style w:type="paragraph" w:styleId="NoSpacing">
    <w:name w:val="No Spacing"/>
    <w:uiPriority w:val="1"/>
    <w:qFormat/>
    <w:rsid w:val="007A253F"/>
    <w:pPr>
      <w:spacing w:after="0" w:line="240" w:lineRule="auto"/>
    </w:pPr>
  </w:style>
  <w:style w:type="character" w:styleId="Hyperlink">
    <w:name w:val="Hyperlink"/>
    <w:basedOn w:val="DefaultParagraphFont"/>
    <w:uiPriority w:val="99"/>
    <w:unhideWhenUsed/>
    <w:rsid w:val="008B4683"/>
    <w:rPr>
      <w:color w:val="0000FF" w:themeColor="hyperlink"/>
      <w:u w:val="single"/>
    </w:rPr>
  </w:style>
  <w:style w:type="paragraph" w:styleId="FootnoteText">
    <w:name w:val="footnote text"/>
    <w:basedOn w:val="Normal"/>
    <w:link w:val="FootnoteTextChar"/>
    <w:uiPriority w:val="99"/>
    <w:semiHidden/>
    <w:unhideWhenUsed/>
    <w:rsid w:val="003E12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12C2"/>
    <w:rPr>
      <w:sz w:val="20"/>
      <w:szCs w:val="20"/>
    </w:rPr>
  </w:style>
  <w:style w:type="character" w:styleId="FootnoteReference">
    <w:name w:val="footnote reference"/>
    <w:basedOn w:val="DefaultParagraphFont"/>
    <w:uiPriority w:val="99"/>
    <w:semiHidden/>
    <w:unhideWhenUsed/>
    <w:rsid w:val="003E12C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A1B"/>
    <w:pPr>
      <w:ind w:left="720"/>
      <w:contextualSpacing/>
    </w:pPr>
  </w:style>
  <w:style w:type="paragraph" w:styleId="BalloonText">
    <w:name w:val="Balloon Text"/>
    <w:basedOn w:val="Normal"/>
    <w:link w:val="BalloonTextChar"/>
    <w:uiPriority w:val="99"/>
    <w:semiHidden/>
    <w:unhideWhenUsed/>
    <w:rsid w:val="003B4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A1B"/>
    <w:rPr>
      <w:rFonts w:ascii="Tahoma" w:hAnsi="Tahoma" w:cs="Tahoma"/>
      <w:sz w:val="16"/>
      <w:szCs w:val="16"/>
    </w:rPr>
  </w:style>
  <w:style w:type="paragraph" w:styleId="NoSpacing">
    <w:name w:val="No Spacing"/>
    <w:uiPriority w:val="1"/>
    <w:qFormat/>
    <w:rsid w:val="007A253F"/>
    <w:pPr>
      <w:spacing w:after="0" w:line="240" w:lineRule="auto"/>
    </w:pPr>
  </w:style>
  <w:style w:type="character" w:styleId="Hyperlink">
    <w:name w:val="Hyperlink"/>
    <w:basedOn w:val="DefaultParagraphFont"/>
    <w:uiPriority w:val="99"/>
    <w:unhideWhenUsed/>
    <w:rsid w:val="008B4683"/>
    <w:rPr>
      <w:color w:val="0000FF" w:themeColor="hyperlink"/>
      <w:u w:val="single"/>
    </w:rPr>
  </w:style>
  <w:style w:type="paragraph" w:styleId="FootnoteText">
    <w:name w:val="footnote text"/>
    <w:basedOn w:val="Normal"/>
    <w:link w:val="FootnoteTextChar"/>
    <w:uiPriority w:val="99"/>
    <w:semiHidden/>
    <w:unhideWhenUsed/>
    <w:rsid w:val="003E12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12C2"/>
    <w:rPr>
      <w:sz w:val="20"/>
      <w:szCs w:val="20"/>
    </w:rPr>
  </w:style>
  <w:style w:type="character" w:styleId="FootnoteReference">
    <w:name w:val="footnote reference"/>
    <w:basedOn w:val="DefaultParagraphFont"/>
    <w:uiPriority w:val="99"/>
    <w:semiHidden/>
    <w:unhideWhenUsed/>
    <w:rsid w:val="003E12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545885">
      <w:bodyDiv w:val="1"/>
      <w:marLeft w:val="0"/>
      <w:marRight w:val="0"/>
      <w:marTop w:val="0"/>
      <w:marBottom w:val="0"/>
      <w:divBdr>
        <w:top w:val="none" w:sz="0" w:space="0" w:color="auto"/>
        <w:left w:val="none" w:sz="0" w:space="0" w:color="auto"/>
        <w:bottom w:val="none" w:sz="0" w:space="0" w:color="auto"/>
        <w:right w:val="none" w:sz="0" w:space="0" w:color="auto"/>
      </w:divBdr>
    </w:div>
    <w:div w:id="1582719651">
      <w:bodyDiv w:val="1"/>
      <w:marLeft w:val="0"/>
      <w:marRight w:val="0"/>
      <w:marTop w:val="0"/>
      <w:marBottom w:val="0"/>
      <w:divBdr>
        <w:top w:val="none" w:sz="0" w:space="0" w:color="auto"/>
        <w:left w:val="none" w:sz="0" w:space="0" w:color="auto"/>
        <w:bottom w:val="none" w:sz="0" w:space="0" w:color="auto"/>
        <w:right w:val="none" w:sz="0" w:space="0" w:color="auto"/>
      </w:divBdr>
    </w:div>
    <w:div w:id="160414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CO@dep.nj.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NJDEP</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Schell</dc:creator>
  <cp:lastModifiedBy>Jaclyn Davies</cp:lastModifiedBy>
  <cp:revision>3</cp:revision>
  <dcterms:created xsi:type="dcterms:W3CDTF">2015-04-01T18:15:00Z</dcterms:created>
  <dcterms:modified xsi:type="dcterms:W3CDTF">2015-04-01T18:16:00Z</dcterms:modified>
</cp:coreProperties>
</file>